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567" w14:textId="6C7BFDD5" w:rsidR="00B23950" w:rsidRPr="00C37D1B" w:rsidRDefault="00C37D1B" w:rsidP="00C37D1B">
      <w:pPr>
        <w:contextualSpacing/>
        <w:jc w:val="center"/>
        <w:rPr>
          <w:color w:val="FF0000"/>
          <w:lang w:val="es-AR"/>
        </w:rPr>
      </w:pPr>
      <w:r w:rsidRPr="00C37D1B">
        <w:rPr>
          <w:rFonts w:ascii="Arial" w:eastAsia="Arial" w:hAnsi="Arial" w:cs="Times New Roman"/>
          <w:b/>
          <w:bCs/>
          <w:sz w:val="30"/>
          <w:szCs w:val="30"/>
          <w:lang w:val="es-AR"/>
        </w:rPr>
        <w:t xml:space="preserve">ELF y </w:t>
      </w:r>
      <w:proofErr w:type="spellStart"/>
      <w:r w:rsidRPr="00C37D1B">
        <w:rPr>
          <w:rFonts w:ascii="Arial" w:eastAsia="Arial" w:hAnsi="Arial" w:cs="Times New Roman"/>
          <w:b/>
          <w:bCs/>
          <w:sz w:val="30"/>
          <w:szCs w:val="30"/>
          <w:lang w:val="es-AR"/>
        </w:rPr>
        <w:t>Signatech-Alpine</w:t>
      </w:r>
      <w:proofErr w:type="spellEnd"/>
      <w:r w:rsidRPr="00C37D1B">
        <w:rPr>
          <w:rFonts w:ascii="Arial" w:eastAsia="Arial" w:hAnsi="Arial" w:cs="Times New Roman"/>
          <w:b/>
          <w:bCs/>
          <w:sz w:val="30"/>
          <w:szCs w:val="30"/>
          <w:lang w:val="es-AR"/>
        </w:rPr>
        <w:t xml:space="preserve"> renuevan su asociación en el Campeonato Mundial de Resistencia de la FIA</w:t>
      </w:r>
    </w:p>
    <w:p w14:paraId="643FF71C" w14:textId="77777777" w:rsidR="00B23950" w:rsidRPr="00C37D1B" w:rsidRDefault="00B23950" w:rsidP="007714DA">
      <w:pPr>
        <w:contextualSpacing/>
        <w:rPr>
          <w:color w:val="FF0000"/>
          <w:sz w:val="22"/>
          <w:szCs w:val="22"/>
          <w:lang w:val="es-AR"/>
        </w:rPr>
      </w:pPr>
    </w:p>
    <w:p w14:paraId="658C9C7C" w14:textId="06309FD9" w:rsidR="00182219" w:rsidRDefault="00A5742A" w:rsidP="007A1E94">
      <w:pPr>
        <w:contextualSpacing/>
        <w:rPr>
          <w:rFonts w:ascii="Arial" w:eastAsia="Arial" w:hAnsi="Arial" w:cs="Times New Roman"/>
          <w:sz w:val="22"/>
          <w:szCs w:val="22"/>
          <w:lang w:val="es-AR"/>
        </w:rPr>
      </w:pPr>
      <w:r w:rsidRPr="00182219">
        <w:rPr>
          <w:rFonts w:ascii="Arial" w:eastAsia="Arial" w:hAnsi="Arial" w:cs="Times New Roman"/>
          <w:b/>
          <w:bCs/>
          <w:sz w:val="22"/>
          <w:szCs w:val="22"/>
          <w:lang w:val="es-AR"/>
        </w:rPr>
        <w:t>Paris, 17</w:t>
      </w:r>
      <w:r w:rsidR="00C37D1B" w:rsidRPr="00182219">
        <w:rPr>
          <w:rFonts w:ascii="Arial" w:eastAsia="Arial" w:hAnsi="Arial" w:cs="Times New Roman"/>
          <w:b/>
          <w:bCs/>
          <w:sz w:val="22"/>
          <w:szCs w:val="22"/>
          <w:lang w:val="es-AR"/>
        </w:rPr>
        <w:t xml:space="preserve"> de </w:t>
      </w:r>
      <w:proofErr w:type="gramStart"/>
      <w:r w:rsidR="00C37D1B" w:rsidRPr="00182219">
        <w:rPr>
          <w:rFonts w:ascii="Arial" w:eastAsia="Arial" w:hAnsi="Arial" w:cs="Times New Roman"/>
          <w:b/>
          <w:bCs/>
          <w:sz w:val="22"/>
          <w:szCs w:val="22"/>
          <w:lang w:val="es-AR"/>
        </w:rPr>
        <w:t>Enero</w:t>
      </w:r>
      <w:proofErr w:type="gramEnd"/>
      <w:r w:rsidR="00C37D1B" w:rsidRPr="00182219">
        <w:rPr>
          <w:rFonts w:ascii="Arial" w:eastAsia="Arial" w:hAnsi="Arial" w:cs="Times New Roman"/>
          <w:b/>
          <w:bCs/>
          <w:sz w:val="22"/>
          <w:szCs w:val="22"/>
          <w:lang w:val="es-AR"/>
        </w:rPr>
        <w:t xml:space="preserve"> de</w:t>
      </w:r>
      <w:r w:rsidRPr="00182219">
        <w:rPr>
          <w:rFonts w:ascii="Arial" w:eastAsia="Arial" w:hAnsi="Arial" w:cs="Times New Roman"/>
          <w:b/>
          <w:bCs/>
          <w:sz w:val="22"/>
          <w:szCs w:val="22"/>
          <w:lang w:val="es-AR"/>
        </w:rPr>
        <w:t xml:space="preserve"> 2022</w:t>
      </w:r>
      <w:r w:rsidRPr="00182219">
        <w:rPr>
          <w:rFonts w:ascii="Arial" w:eastAsia="Arial" w:hAnsi="Arial" w:cs="Times New Roman"/>
          <w:sz w:val="22"/>
          <w:szCs w:val="22"/>
          <w:lang w:val="es-AR"/>
        </w:rPr>
        <w:t xml:space="preserve"> – </w:t>
      </w:r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 xml:space="preserve">ELF y </w:t>
      </w:r>
      <w:proofErr w:type="spellStart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>Signatech-Alpine</w:t>
      </w:r>
      <w:proofErr w:type="spellEnd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 xml:space="preserve"> renovaron su asociación en las carreras del Campeonato Mundial de Resistencia (WEC) de la FIA hasta finales de 2023. El equipo </w:t>
      </w:r>
      <w:proofErr w:type="spellStart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>Alpine</w:t>
      </w:r>
      <w:proofErr w:type="spellEnd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 xml:space="preserve"> ELF </w:t>
      </w:r>
      <w:proofErr w:type="spellStart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>Endurance</w:t>
      </w:r>
      <w:proofErr w:type="spellEnd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 xml:space="preserve"> competirá en la categoría de clase </w:t>
      </w:r>
      <w:proofErr w:type="spellStart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>Hypercar</w:t>
      </w:r>
      <w:proofErr w:type="spellEnd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 xml:space="preserve"> durante las seis carreras de la temporada 2022, incluidas las 24 Horas de Le </w:t>
      </w:r>
      <w:proofErr w:type="spellStart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>Mans</w:t>
      </w:r>
      <w:proofErr w:type="spellEnd"/>
      <w:r w:rsidR="00182219" w:rsidRPr="00182219">
        <w:rPr>
          <w:rFonts w:ascii="Arial" w:eastAsia="Arial" w:hAnsi="Arial" w:cs="Times New Roman"/>
          <w:sz w:val="22"/>
          <w:szCs w:val="22"/>
          <w:lang w:val="es-AR"/>
        </w:rPr>
        <w:t>.</w:t>
      </w:r>
    </w:p>
    <w:p w14:paraId="1270EE6C" w14:textId="77777777" w:rsidR="00182219" w:rsidRPr="00182219" w:rsidRDefault="00182219" w:rsidP="007A1E94">
      <w:pPr>
        <w:contextualSpacing/>
        <w:rPr>
          <w:rFonts w:ascii="Arial" w:eastAsia="Arial" w:hAnsi="Arial" w:cs="Times New Roman"/>
          <w:sz w:val="22"/>
          <w:szCs w:val="22"/>
          <w:lang w:val="es-AR"/>
        </w:rPr>
      </w:pPr>
    </w:p>
    <w:p w14:paraId="1456521E" w14:textId="77777777" w:rsidR="006860D9" w:rsidRDefault="006860D9" w:rsidP="007A1E94">
      <w:pPr>
        <w:contextualSpacing/>
        <w:rPr>
          <w:rFonts w:ascii="Arial" w:eastAsia="Arial" w:hAnsi="Arial" w:cs="Times New Roman"/>
          <w:sz w:val="22"/>
          <w:szCs w:val="22"/>
          <w:lang w:val="es-AR"/>
        </w:rPr>
      </w:pPr>
      <w:r w:rsidRPr="006860D9">
        <w:rPr>
          <w:rFonts w:ascii="Arial" w:eastAsia="Arial" w:hAnsi="Arial" w:cs="Times New Roman"/>
          <w:sz w:val="22"/>
          <w:szCs w:val="22"/>
          <w:lang w:val="es-AR"/>
        </w:rPr>
        <w:t xml:space="preserve">Los lubricantes ELF han estado vinculados a la historia de </w:t>
      </w:r>
      <w:proofErr w:type="spellStart"/>
      <w:r w:rsidRPr="006860D9">
        <w:rPr>
          <w:rFonts w:ascii="Arial" w:eastAsia="Arial" w:hAnsi="Arial" w:cs="Times New Roman"/>
          <w:sz w:val="22"/>
          <w:szCs w:val="22"/>
          <w:lang w:val="es-AR"/>
        </w:rPr>
        <w:t>Alpine</w:t>
      </w:r>
      <w:proofErr w:type="spellEnd"/>
      <w:r w:rsidRPr="006860D9">
        <w:rPr>
          <w:rFonts w:ascii="Arial" w:eastAsia="Arial" w:hAnsi="Arial" w:cs="Times New Roman"/>
          <w:sz w:val="22"/>
          <w:szCs w:val="22"/>
          <w:lang w:val="es-AR"/>
        </w:rPr>
        <w:t xml:space="preserve"> en los deportes de motor desde 1968. Las victorias alcanzadas a partir de su asociación incluyen el Campeonato Mundial de Rally para Fabricantes en 1973 (seis victorias incluyendo Monte Carlo), el Campeonato Europeo de Automóviles Deportivos (Fabricante y Piloto) en 1974 y las prestigiosas 24 Horas de Le </w:t>
      </w:r>
      <w:proofErr w:type="spellStart"/>
      <w:r w:rsidRPr="006860D9">
        <w:rPr>
          <w:rFonts w:ascii="Arial" w:eastAsia="Arial" w:hAnsi="Arial" w:cs="Times New Roman"/>
          <w:sz w:val="22"/>
          <w:szCs w:val="22"/>
          <w:lang w:val="es-AR"/>
        </w:rPr>
        <w:t>Mans</w:t>
      </w:r>
      <w:proofErr w:type="spellEnd"/>
      <w:r w:rsidRPr="006860D9">
        <w:rPr>
          <w:rFonts w:ascii="Arial" w:eastAsia="Arial" w:hAnsi="Arial" w:cs="Times New Roman"/>
          <w:sz w:val="22"/>
          <w:szCs w:val="22"/>
          <w:lang w:val="es-AR"/>
        </w:rPr>
        <w:t xml:space="preserve"> en 1978.</w:t>
      </w:r>
    </w:p>
    <w:p w14:paraId="5F0DF56C" w14:textId="77777777" w:rsidR="006860D9" w:rsidRDefault="006860D9" w:rsidP="007A1E94">
      <w:pPr>
        <w:contextualSpacing/>
        <w:rPr>
          <w:rFonts w:ascii="Arial" w:eastAsia="Arial" w:hAnsi="Arial" w:cs="Times New Roman"/>
          <w:sz w:val="22"/>
          <w:szCs w:val="22"/>
          <w:lang w:val="es-AR"/>
        </w:rPr>
      </w:pPr>
    </w:p>
    <w:p w14:paraId="02AF9AE5" w14:textId="545EC93D" w:rsidR="00EC5659" w:rsidRDefault="00EC5659" w:rsidP="007A1E94">
      <w:pPr>
        <w:contextualSpacing/>
        <w:rPr>
          <w:rFonts w:ascii="Arial" w:eastAsia="Arial" w:hAnsi="Arial" w:cs="Times New Roman"/>
          <w:sz w:val="22"/>
          <w:szCs w:val="22"/>
          <w:lang w:val="es-AR"/>
        </w:rPr>
      </w:pPr>
      <w:r w:rsidRPr="00EC5659">
        <w:rPr>
          <w:rFonts w:ascii="Arial" w:eastAsia="Arial" w:hAnsi="Arial" w:cs="Times New Roman"/>
          <w:sz w:val="22"/>
          <w:szCs w:val="22"/>
          <w:lang w:val="es-AR"/>
        </w:rPr>
        <w:t xml:space="preserve">Previo a obtener el segundo lugar en el Campeonato Mundial de Resistencia </w:t>
      </w:r>
      <w:r>
        <w:rPr>
          <w:rFonts w:ascii="Arial" w:eastAsia="Arial" w:hAnsi="Arial" w:cs="Times New Roman"/>
          <w:sz w:val="22"/>
          <w:szCs w:val="22"/>
          <w:lang w:val="es-AR"/>
        </w:rPr>
        <w:t xml:space="preserve">en la categoría </w:t>
      </w:r>
      <w:proofErr w:type="spellStart"/>
      <w:r w:rsidRPr="00EC5659">
        <w:rPr>
          <w:rFonts w:ascii="Arial" w:eastAsia="Arial" w:hAnsi="Arial" w:cs="Times New Roman"/>
          <w:sz w:val="22"/>
          <w:szCs w:val="22"/>
          <w:lang w:val="es-AR"/>
        </w:rPr>
        <w:t>Hypercar</w:t>
      </w:r>
      <w:proofErr w:type="spellEnd"/>
      <w:r w:rsidRPr="00EC5659">
        <w:rPr>
          <w:rFonts w:ascii="Arial" w:eastAsia="Arial" w:hAnsi="Arial" w:cs="Times New Roman"/>
          <w:sz w:val="22"/>
          <w:szCs w:val="22"/>
          <w:lang w:val="es-AR"/>
        </w:rPr>
        <w:t xml:space="preserve"> </w:t>
      </w:r>
      <w:r>
        <w:rPr>
          <w:rFonts w:ascii="Arial" w:eastAsia="Arial" w:hAnsi="Arial" w:cs="Times New Roman"/>
          <w:sz w:val="22"/>
          <w:szCs w:val="22"/>
          <w:lang w:val="es-AR"/>
        </w:rPr>
        <w:t xml:space="preserve">en </w:t>
      </w:r>
      <w:r w:rsidRPr="00EC5659">
        <w:rPr>
          <w:rFonts w:ascii="Arial" w:eastAsia="Arial" w:hAnsi="Arial" w:cs="Times New Roman"/>
          <w:sz w:val="22"/>
          <w:szCs w:val="22"/>
          <w:lang w:val="es-AR"/>
        </w:rPr>
        <w:t xml:space="preserve">2021, el equipo </w:t>
      </w:r>
      <w:proofErr w:type="spellStart"/>
      <w:r w:rsidRPr="00EC5659">
        <w:rPr>
          <w:rFonts w:ascii="Arial" w:eastAsia="Arial" w:hAnsi="Arial" w:cs="Times New Roman"/>
          <w:sz w:val="22"/>
          <w:szCs w:val="22"/>
          <w:lang w:val="es-AR"/>
        </w:rPr>
        <w:t>Alpine</w:t>
      </w:r>
      <w:proofErr w:type="spellEnd"/>
      <w:r w:rsidRPr="00EC5659">
        <w:rPr>
          <w:rFonts w:ascii="Arial" w:eastAsia="Arial" w:hAnsi="Arial" w:cs="Times New Roman"/>
          <w:sz w:val="22"/>
          <w:szCs w:val="22"/>
          <w:lang w:val="es-AR"/>
        </w:rPr>
        <w:t xml:space="preserve"> ELF </w:t>
      </w:r>
      <w:proofErr w:type="spellStart"/>
      <w:r w:rsidRPr="00EC5659">
        <w:rPr>
          <w:rFonts w:ascii="Arial" w:eastAsia="Arial" w:hAnsi="Arial" w:cs="Times New Roman"/>
          <w:sz w:val="22"/>
          <w:szCs w:val="22"/>
          <w:lang w:val="es-AR"/>
        </w:rPr>
        <w:t>Endurance</w:t>
      </w:r>
      <w:proofErr w:type="spellEnd"/>
      <w:r w:rsidRPr="00EC5659">
        <w:rPr>
          <w:rFonts w:ascii="Arial" w:eastAsia="Arial" w:hAnsi="Arial" w:cs="Times New Roman"/>
          <w:sz w:val="22"/>
          <w:szCs w:val="22"/>
          <w:lang w:val="es-AR"/>
        </w:rPr>
        <w:t xml:space="preserve"> se llevó a casa dos títulos de campeón europeo en la categoría LMP2 (2013 y 2014), dos trofeos FIA WEC </w:t>
      </w:r>
      <w:proofErr w:type="spellStart"/>
      <w:r w:rsidRPr="00EC5659">
        <w:rPr>
          <w:rFonts w:ascii="Arial" w:eastAsia="Arial" w:hAnsi="Arial" w:cs="Times New Roman"/>
          <w:sz w:val="22"/>
          <w:szCs w:val="22"/>
          <w:lang w:val="es-AR"/>
        </w:rPr>
        <w:t>Endurance</w:t>
      </w:r>
      <w:proofErr w:type="spellEnd"/>
      <w:r w:rsidRPr="00EC5659">
        <w:rPr>
          <w:rFonts w:ascii="Arial" w:eastAsia="Arial" w:hAnsi="Arial" w:cs="Times New Roman"/>
          <w:sz w:val="22"/>
          <w:szCs w:val="22"/>
          <w:lang w:val="es-AR"/>
        </w:rPr>
        <w:t xml:space="preserve"> (2016 y 2019) y tres victorias en las 24 Horas de Le </w:t>
      </w:r>
      <w:proofErr w:type="spellStart"/>
      <w:r w:rsidRPr="00EC5659">
        <w:rPr>
          <w:rFonts w:ascii="Arial" w:eastAsia="Arial" w:hAnsi="Arial" w:cs="Times New Roman"/>
          <w:sz w:val="22"/>
          <w:szCs w:val="22"/>
          <w:lang w:val="es-AR"/>
        </w:rPr>
        <w:t>Mans</w:t>
      </w:r>
      <w:proofErr w:type="spellEnd"/>
      <w:r w:rsidRPr="00EC5659">
        <w:rPr>
          <w:rFonts w:ascii="Arial" w:eastAsia="Arial" w:hAnsi="Arial" w:cs="Times New Roman"/>
          <w:sz w:val="22"/>
          <w:szCs w:val="22"/>
          <w:lang w:val="es-AR"/>
        </w:rPr>
        <w:t xml:space="preserve"> (2016, 2018 y 2019).</w:t>
      </w:r>
    </w:p>
    <w:p w14:paraId="1D4AC574" w14:textId="77777777" w:rsidR="00EC5659" w:rsidRDefault="00EC5659" w:rsidP="007A1E94">
      <w:pPr>
        <w:contextualSpacing/>
        <w:rPr>
          <w:rFonts w:ascii="Arial" w:eastAsia="Arial" w:hAnsi="Arial" w:cs="Times New Roman"/>
          <w:sz w:val="22"/>
          <w:szCs w:val="22"/>
          <w:lang w:val="es-AR"/>
        </w:rPr>
      </w:pPr>
    </w:p>
    <w:p w14:paraId="5C4A9234" w14:textId="0CD0F2A3" w:rsidR="007A1E94" w:rsidRDefault="00BF4E84" w:rsidP="007A1E94">
      <w:pPr>
        <w:contextualSpacing/>
        <w:rPr>
          <w:sz w:val="22"/>
          <w:szCs w:val="22"/>
          <w:lang w:val="es-AR"/>
        </w:rPr>
      </w:pPr>
      <w:r w:rsidRPr="00BF4E84">
        <w:rPr>
          <w:sz w:val="22"/>
          <w:szCs w:val="22"/>
          <w:lang w:val="es-AR"/>
        </w:rPr>
        <w:t xml:space="preserve">Este año, el </w:t>
      </w:r>
      <w:proofErr w:type="spellStart"/>
      <w:r w:rsidRPr="00BF4E84">
        <w:rPr>
          <w:sz w:val="22"/>
          <w:szCs w:val="22"/>
          <w:lang w:val="es-AR"/>
        </w:rPr>
        <w:t>Alpine</w:t>
      </w:r>
      <w:proofErr w:type="spellEnd"/>
      <w:r w:rsidRPr="00BF4E84">
        <w:rPr>
          <w:sz w:val="22"/>
          <w:szCs w:val="22"/>
          <w:lang w:val="es-AR"/>
        </w:rPr>
        <w:t xml:space="preserve"> ELF </w:t>
      </w:r>
      <w:proofErr w:type="spellStart"/>
      <w:r w:rsidRPr="00BF4E84">
        <w:rPr>
          <w:sz w:val="22"/>
          <w:szCs w:val="22"/>
          <w:lang w:val="es-AR"/>
        </w:rPr>
        <w:t>Endurance</w:t>
      </w:r>
      <w:proofErr w:type="spellEnd"/>
      <w:r w:rsidRPr="00BF4E84">
        <w:rPr>
          <w:sz w:val="22"/>
          <w:szCs w:val="22"/>
          <w:lang w:val="es-AR"/>
        </w:rPr>
        <w:t xml:space="preserve"> </w:t>
      </w:r>
      <w:proofErr w:type="spellStart"/>
      <w:r w:rsidRPr="00BF4E84">
        <w:rPr>
          <w:sz w:val="22"/>
          <w:szCs w:val="22"/>
          <w:lang w:val="es-AR"/>
        </w:rPr>
        <w:t>Team</w:t>
      </w:r>
      <w:proofErr w:type="spellEnd"/>
      <w:r w:rsidRPr="00BF4E84">
        <w:rPr>
          <w:sz w:val="22"/>
          <w:szCs w:val="22"/>
          <w:lang w:val="es-AR"/>
        </w:rPr>
        <w:t xml:space="preserve">, como todos los equipos que compiten en las carreras del Campeonato del Mundo y Europeo de Resistencia de la FIA, utilizará </w:t>
      </w:r>
      <w:proofErr w:type="spellStart"/>
      <w:r w:rsidRPr="00BF4E84">
        <w:rPr>
          <w:sz w:val="22"/>
          <w:szCs w:val="22"/>
          <w:lang w:val="es-AR"/>
        </w:rPr>
        <w:t>Excellium</w:t>
      </w:r>
      <w:proofErr w:type="spellEnd"/>
      <w:r w:rsidRPr="00BF4E84">
        <w:rPr>
          <w:sz w:val="22"/>
          <w:szCs w:val="22"/>
          <w:lang w:val="es-AR"/>
        </w:rPr>
        <w:t xml:space="preserve"> Racing 100, el nuevo combustible 100% renovable desarrollado por TotalEnergies.</w:t>
      </w:r>
    </w:p>
    <w:p w14:paraId="46F901B3" w14:textId="77777777" w:rsidR="00BF4E84" w:rsidRPr="00BF4E84" w:rsidRDefault="00BF4E84" w:rsidP="007A1E94">
      <w:pPr>
        <w:contextualSpacing/>
        <w:rPr>
          <w:sz w:val="22"/>
          <w:szCs w:val="22"/>
          <w:lang w:val="es-AR"/>
        </w:rPr>
      </w:pPr>
    </w:p>
    <w:p w14:paraId="10217410" w14:textId="534B21CB" w:rsidR="00992F66" w:rsidRDefault="00992F66" w:rsidP="00992F66">
      <w:pPr>
        <w:contextualSpacing/>
        <w:rPr>
          <w:rFonts w:ascii="Arial" w:eastAsia="Arial" w:hAnsi="Arial" w:cs="Times New Roman"/>
          <w:sz w:val="22"/>
          <w:szCs w:val="22"/>
          <w:lang w:val="es-AR"/>
        </w:rPr>
      </w:pPr>
      <w:r w:rsidRPr="00992F66">
        <w:rPr>
          <w:rFonts w:ascii="Arial" w:eastAsia="Arial" w:hAnsi="Arial" w:cs="Times New Roman"/>
          <w:sz w:val="22"/>
          <w:szCs w:val="22"/>
          <w:lang w:val="es-AR"/>
        </w:rPr>
        <w:t xml:space="preserve">"ELF y </w:t>
      </w:r>
      <w:proofErr w:type="spellStart"/>
      <w:r w:rsidRPr="00992F66">
        <w:rPr>
          <w:rFonts w:ascii="Arial" w:eastAsia="Arial" w:hAnsi="Arial" w:cs="Times New Roman"/>
          <w:sz w:val="22"/>
          <w:szCs w:val="22"/>
          <w:lang w:val="es-AR"/>
        </w:rPr>
        <w:t>Alpine</w:t>
      </w:r>
      <w:proofErr w:type="spellEnd"/>
      <w:r w:rsidRPr="00992F66">
        <w:rPr>
          <w:rFonts w:ascii="Arial" w:eastAsia="Arial" w:hAnsi="Arial" w:cs="Times New Roman"/>
          <w:sz w:val="22"/>
          <w:szCs w:val="22"/>
          <w:lang w:val="es-AR"/>
        </w:rPr>
        <w:t xml:space="preserve"> han compartido la misma pasión por la excelencia tecnológica y las carreras durante más de 50 años, y es una gran satisfacción para nuestra empresa extender el compromiso de ELF con </w:t>
      </w:r>
      <w:proofErr w:type="spellStart"/>
      <w:r w:rsidRPr="00992F66">
        <w:rPr>
          <w:rFonts w:ascii="Arial" w:eastAsia="Arial" w:hAnsi="Arial" w:cs="Times New Roman"/>
          <w:sz w:val="22"/>
          <w:szCs w:val="22"/>
          <w:lang w:val="es-AR"/>
        </w:rPr>
        <w:t>Signatech</w:t>
      </w:r>
      <w:proofErr w:type="spellEnd"/>
      <w:r w:rsidRPr="00992F66">
        <w:rPr>
          <w:rFonts w:ascii="Arial" w:eastAsia="Arial" w:hAnsi="Arial" w:cs="Times New Roman"/>
          <w:sz w:val="22"/>
          <w:szCs w:val="22"/>
          <w:lang w:val="es-AR"/>
        </w:rPr>
        <w:t xml:space="preserve"> y </w:t>
      </w:r>
      <w:proofErr w:type="spellStart"/>
      <w:r w:rsidRPr="00992F66">
        <w:rPr>
          <w:rFonts w:ascii="Arial" w:eastAsia="Arial" w:hAnsi="Arial" w:cs="Times New Roman"/>
          <w:sz w:val="22"/>
          <w:szCs w:val="22"/>
          <w:lang w:val="es-AR"/>
        </w:rPr>
        <w:t>Alpine</w:t>
      </w:r>
      <w:proofErr w:type="spellEnd"/>
      <w:r w:rsidRPr="00992F66">
        <w:rPr>
          <w:rFonts w:ascii="Arial" w:eastAsia="Arial" w:hAnsi="Arial" w:cs="Times New Roman"/>
          <w:sz w:val="22"/>
          <w:szCs w:val="22"/>
          <w:lang w:val="es-AR"/>
        </w:rPr>
        <w:t xml:space="preserve"> al más alto nivel </w:t>
      </w:r>
      <w:r w:rsidR="00EE59BA">
        <w:rPr>
          <w:rFonts w:ascii="Arial" w:eastAsia="Arial" w:hAnsi="Arial" w:cs="Times New Roman"/>
          <w:sz w:val="22"/>
          <w:szCs w:val="22"/>
          <w:lang w:val="es-AR"/>
        </w:rPr>
        <w:t>en</w:t>
      </w:r>
      <w:r w:rsidRPr="00992F66">
        <w:rPr>
          <w:rFonts w:ascii="Arial" w:eastAsia="Arial" w:hAnsi="Arial" w:cs="Times New Roman"/>
          <w:sz w:val="22"/>
          <w:szCs w:val="22"/>
          <w:lang w:val="es-AR"/>
        </w:rPr>
        <w:t xml:space="preserve"> las carreras del Campeonato Mundial de Resistencia de la FIA", </w:t>
      </w:r>
      <w:r w:rsidRPr="00EE59BA">
        <w:rPr>
          <w:rFonts w:ascii="Arial" w:eastAsia="Arial" w:hAnsi="Arial" w:cs="Times New Roman"/>
          <w:b/>
          <w:bCs/>
          <w:sz w:val="22"/>
          <w:szCs w:val="22"/>
          <w:lang w:val="es-AR"/>
        </w:rPr>
        <w:t xml:space="preserve">señaló Thierry </w:t>
      </w:r>
      <w:proofErr w:type="spellStart"/>
      <w:r w:rsidRPr="00EE59BA">
        <w:rPr>
          <w:rFonts w:ascii="Arial" w:eastAsia="Arial" w:hAnsi="Arial" w:cs="Times New Roman"/>
          <w:b/>
          <w:bCs/>
          <w:sz w:val="22"/>
          <w:szCs w:val="22"/>
          <w:lang w:val="es-AR"/>
        </w:rPr>
        <w:t>Pflimlin</w:t>
      </w:r>
      <w:proofErr w:type="spellEnd"/>
      <w:r w:rsidRPr="00EE59BA">
        <w:rPr>
          <w:rFonts w:ascii="Arial" w:eastAsia="Arial" w:hAnsi="Arial" w:cs="Times New Roman"/>
          <w:b/>
          <w:bCs/>
          <w:sz w:val="22"/>
          <w:szCs w:val="22"/>
          <w:lang w:val="es-AR"/>
        </w:rPr>
        <w:t>, Presidente de Marketing y Servicios de TotalEnergies</w:t>
      </w:r>
      <w:r w:rsidRPr="00992F66">
        <w:rPr>
          <w:rFonts w:ascii="Arial" w:eastAsia="Arial" w:hAnsi="Arial" w:cs="Times New Roman"/>
          <w:sz w:val="22"/>
          <w:szCs w:val="22"/>
          <w:lang w:val="es-AR"/>
        </w:rPr>
        <w:t>. Y completó: “Esta competencia ofrece una vidriera ideal para presentar la gama de lubricantes ELF y el nuevo combustible 100 % renovable desarrollado por TotalEnergies, conocido por su rendimiento, confiabilidad, eficienci</w:t>
      </w:r>
      <w:r w:rsidR="00CB6CA6">
        <w:rPr>
          <w:rFonts w:ascii="Arial" w:eastAsia="Arial" w:hAnsi="Arial" w:cs="Times New Roman"/>
          <w:sz w:val="22"/>
          <w:szCs w:val="22"/>
          <w:lang w:val="es-AR"/>
        </w:rPr>
        <w:t>a</w:t>
      </w:r>
      <w:r w:rsidRPr="00992F66">
        <w:rPr>
          <w:rFonts w:ascii="Arial" w:eastAsia="Arial" w:hAnsi="Arial" w:cs="Times New Roman"/>
          <w:sz w:val="22"/>
          <w:szCs w:val="22"/>
          <w:lang w:val="es-AR"/>
        </w:rPr>
        <w:t xml:space="preserve"> y emisiones reducidas. Los deportes de motor son parte del</w:t>
      </w:r>
      <w:r w:rsidR="00CB6CA6">
        <w:rPr>
          <w:rFonts w:ascii="Arial" w:eastAsia="Arial" w:hAnsi="Arial" w:cs="Times New Roman"/>
          <w:sz w:val="22"/>
          <w:szCs w:val="22"/>
          <w:lang w:val="es-AR"/>
        </w:rPr>
        <w:t xml:space="preserve"> </w:t>
      </w:r>
      <w:r w:rsidRPr="00992F66">
        <w:rPr>
          <w:rFonts w:ascii="Arial" w:eastAsia="Arial" w:hAnsi="Arial" w:cs="Times New Roman"/>
          <w:sz w:val="22"/>
          <w:szCs w:val="22"/>
          <w:lang w:val="es-AR"/>
        </w:rPr>
        <w:t>ADN de ELF, como lo demuestran más de 80 títulos mundiales entre las diferentes categorías”.</w:t>
      </w:r>
    </w:p>
    <w:p w14:paraId="0C30FBA7" w14:textId="07479EC4" w:rsidR="007A1E94" w:rsidRDefault="007A1E94" w:rsidP="007A1E94">
      <w:pPr>
        <w:contextualSpacing/>
        <w:rPr>
          <w:sz w:val="22"/>
          <w:szCs w:val="22"/>
          <w:lang w:val="en-US"/>
        </w:rPr>
      </w:pPr>
    </w:p>
    <w:p w14:paraId="61A28C29" w14:textId="7FAA4EE0" w:rsidR="00ED73F3" w:rsidRPr="00ED73F3" w:rsidRDefault="00ED73F3" w:rsidP="007A1E94">
      <w:pPr>
        <w:contextualSpacing/>
        <w:rPr>
          <w:sz w:val="22"/>
          <w:szCs w:val="22"/>
          <w:lang w:val="es-AR"/>
        </w:rPr>
      </w:pPr>
      <w:r w:rsidRPr="00ED73F3">
        <w:rPr>
          <w:sz w:val="22"/>
          <w:szCs w:val="22"/>
          <w:lang w:val="es-AR"/>
        </w:rPr>
        <w:t xml:space="preserve">“Más que una asociación, la relación de confianza entre ELF y </w:t>
      </w:r>
      <w:proofErr w:type="spellStart"/>
      <w:r w:rsidRPr="00ED73F3">
        <w:rPr>
          <w:sz w:val="22"/>
          <w:szCs w:val="22"/>
          <w:lang w:val="es-AR"/>
        </w:rPr>
        <w:t>Signatech-Alpine</w:t>
      </w:r>
      <w:proofErr w:type="spellEnd"/>
      <w:r w:rsidRPr="00ED73F3">
        <w:rPr>
          <w:sz w:val="22"/>
          <w:szCs w:val="22"/>
          <w:lang w:val="es-AR"/>
        </w:rPr>
        <w:t xml:space="preserve"> ha creado un verdadero espíritu familiar con valores y ambiciones compartidas", </w:t>
      </w:r>
      <w:r w:rsidRPr="00ED73F3">
        <w:rPr>
          <w:b/>
          <w:bCs/>
          <w:sz w:val="22"/>
          <w:szCs w:val="22"/>
          <w:lang w:val="es-AR"/>
        </w:rPr>
        <w:t xml:space="preserve">explicó Philippe </w:t>
      </w:r>
      <w:proofErr w:type="spellStart"/>
      <w:r w:rsidRPr="00ED73F3">
        <w:rPr>
          <w:b/>
          <w:bCs/>
          <w:sz w:val="22"/>
          <w:szCs w:val="22"/>
          <w:lang w:val="es-AR"/>
        </w:rPr>
        <w:t>Sinault</w:t>
      </w:r>
      <w:proofErr w:type="spellEnd"/>
      <w:r w:rsidRPr="00ED73F3">
        <w:rPr>
          <w:b/>
          <w:bCs/>
          <w:sz w:val="22"/>
          <w:szCs w:val="22"/>
          <w:lang w:val="es-AR"/>
        </w:rPr>
        <w:t xml:space="preserve">, director ejecutivo de </w:t>
      </w:r>
      <w:proofErr w:type="spellStart"/>
      <w:r w:rsidRPr="00ED73F3">
        <w:rPr>
          <w:b/>
          <w:bCs/>
          <w:sz w:val="22"/>
          <w:szCs w:val="22"/>
          <w:lang w:val="es-AR"/>
        </w:rPr>
        <w:t>Signatech</w:t>
      </w:r>
      <w:proofErr w:type="spellEnd"/>
      <w:r w:rsidRPr="00ED73F3">
        <w:rPr>
          <w:b/>
          <w:bCs/>
          <w:sz w:val="22"/>
          <w:szCs w:val="22"/>
          <w:lang w:val="es-AR"/>
        </w:rPr>
        <w:t xml:space="preserve"> y director del equipo </w:t>
      </w:r>
      <w:proofErr w:type="spellStart"/>
      <w:r w:rsidRPr="00ED73F3">
        <w:rPr>
          <w:b/>
          <w:bCs/>
          <w:sz w:val="22"/>
          <w:szCs w:val="22"/>
          <w:lang w:val="es-AR"/>
        </w:rPr>
        <w:t>Alpine</w:t>
      </w:r>
      <w:proofErr w:type="spellEnd"/>
      <w:r w:rsidRPr="00ED73F3">
        <w:rPr>
          <w:b/>
          <w:bCs/>
          <w:sz w:val="22"/>
          <w:szCs w:val="22"/>
          <w:lang w:val="es-AR"/>
        </w:rPr>
        <w:t xml:space="preserve"> ELF </w:t>
      </w:r>
      <w:proofErr w:type="spellStart"/>
      <w:r w:rsidRPr="00ED73F3">
        <w:rPr>
          <w:b/>
          <w:bCs/>
          <w:sz w:val="22"/>
          <w:szCs w:val="22"/>
          <w:lang w:val="es-AR"/>
        </w:rPr>
        <w:t>Endurance</w:t>
      </w:r>
      <w:proofErr w:type="spellEnd"/>
      <w:r w:rsidRPr="00ED73F3">
        <w:rPr>
          <w:b/>
          <w:bCs/>
          <w:sz w:val="22"/>
          <w:szCs w:val="22"/>
          <w:lang w:val="es-AR"/>
        </w:rPr>
        <w:t xml:space="preserve"> </w:t>
      </w:r>
      <w:proofErr w:type="spellStart"/>
      <w:r w:rsidRPr="00ED73F3">
        <w:rPr>
          <w:b/>
          <w:bCs/>
          <w:sz w:val="22"/>
          <w:szCs w:val="22"/>
          <w:lang w:val="es-AR"/>
        </w:rPr>
        <w:t>Team</w:t>
      </w:r>
      <w:proofErr w:type="spellEnd"/>
      <w:r w:rsidRPr="00ED73F3">
        <w:rPr>
          <w:sz w:val="22"/>
          <w:szCs w:val="22"/>
          <w:lang w:val="es-AR"/>
        </w:rPr>
        <w:t xml:space="preserve">. Además, </w:t>
      </w:r>
      <w:proofErr w:type="spellStart"/>
      <w:r w:rsidRPr="00ED73F3">
        <w:rPr>
          <w:sz w:val="22"/>
          <w:szCs w:val="22"/>
          <w:lang w:val="es-AR"/>
        </w:rPr>
        <w:t>Sinault</w:t>
      </w:r>
      <w:proofErr w:type="spellEnd"/>
      <w:r w:rsidRPr="00ED73F3">
        <w:rPr>
          <w:sz w:val="22"/>
          <w:szCs w:val="22"/>
          <w:lang w:val="es-AR"/>
        </w:rPr>
        <w:t xml:space="preserve"> agregó: "Por esta razón estamos encantados de continuar con una asociación que nos permitirá aprovechar sólidas fortalezas técnicas y deportivas. El equipo apunta a la victoria en 2022, comenzando con la apertura de la temporada en </w:t>
      </w:r>
      <w:proofErr w:type="spellStart"/>
      <w:r w:rsidRPr="00ED73F3">
        <w:rPr>
          <w:sz w:val="22"/>
          <w:szCs w:val="22"/>
          <w:lang w:val="es-AR"/>
        </w:rPr>
        <w:t>Sebring</w:t>
      </w:r>
      <w:proofErr w:type="spellEnd"/>
      <w:r w:rsidRPr="00ED73F3">
        <w:rPr>
          <w:sz w:val="22"/>
          <w:szCs w:val="22"/>
          <w:lang w:val="es-AR"/>
        </w:rPr>
        <w:t>, en los Estados Unidos, el 18 de marzo".</w:t>
      </w:r>
    </w:p>
    <w:p w14:paraId="12D09A7C" w14:textId="77777777" w:rsidR="00565E00" w:rsidRPr="0031740E" w:rsidRDefault="00565E00" w:rsidP="007714DA">
      <w:pPr>
        <w:contextualSpacing/>
        <w:rPr>
          <w:rStyle w:val="Referenciasutil"/>
          <w:i w:val="0"/>
          <w:iCs w:val="0"/>
          <w:sz w:val="22"/>
          <w:szCs w:val="22"/>
          <w:lang w:val="en-US"/>
        </w:rPr>
      </w:pPr>
    </w:p>
    <w:p w14:paraId="67C35379" w14:textId="77777777" w:rsidR="009C7C47" w:rsidRPr="0031740E" w:rsidRDefault="009C7C47" w:rsidP="007714DA">
      <w:pPr>
        <w:contextualSpacing/>
        <w:rPr>
          <w:rStyle w:val="Referenciasutil"/>
          <w:i w:val="0"/>
          <w:iCs w:val="0"/>
          <w:sz w:val="22"/>
          <w:szCs w:val="22"/>
          <w:lang w:val="en-US"/>
        </w:rPr>
      </w:pPr>
    </w:p>
    <w:p w14:paraId="4B662D49" w14:textId="77777777" w:rsidR="009C7C47" w:rsidRPr="0031740E" w:rsidRDefault="009C7C47" w:rsidP="007714DA">
      <w:pPr>
        <w:contextualSpacing/>
        <w:rPr>
          <w:rStyle w:val="Referenciasutil"/>
          <w:i w:val="0"/>
          <w:iCs w:val="0"/>
          <w:sz w:val="22"/>
          <w:szCs w:val="22"/>
          <w:lang w:val="en-US"/>
        </w:rPr>
      </w:pPr>
    </w:p>
    <w:p w14:paraId="29E42BAD" w14:textId="77777777" w:rsidR="00F81D08" w:rsidRPr="0031740E" w:rsidRDefault="00A5742A" w:rsidP="007714DA">
      <w:pPr>
        <w:contextualSpacing/>
        <w:jc w:val="center"/>
        <w:rPr>
          <w:rStyle w:val="Referenciasutil"/>
          <w:i w:val="0"/>
          <w:iCs w:val="0"/>
          <w:sz w:val="20"/>
          <w:szCs w:val="20"/>
          <w:lang w:val="en-US"/>
        </w:rPr>
      </w:pPr>
      <w:r w:rsidRPr="0031740E">
        <w:rPr>
          <w:rStyle w:val="Referenciasutil"/>
          <w:lang w:val="en-US"/>
        </w:rPr>
        <w:t>***</w:t>
      </w:r>
    </w:p>
    <w:p w14:paraId="316C63BD" w14:textId="77777777" w:rsidR="007714DA" w:rsidRPr="0031740E" w:rsidRDefault="007714DA" w:rsidP="007714DA">
      <w:pPr>
        <w:contextualSpacing/>
        <w:rPr>
          <w:rStyle w:val="Referenciasutil"/>
          <w:b/>
          <w:bCs/>
          <w:i w:val="0"/>
          <w:iCs w:val="0"/>
          <w:sz w:val="20"/>
          <w:szCs w:val="20"/>
          <w:lang w:val="en-US"/>
        </w:rPr>
      </w:pPr>
    </w:p>
    <w:p w14:paraId="7BF4A10F" w14:textId="77777777" w:rsidR="002543C9" w:rsidRPr="0031740E" w:rsidRDefault="002543C9" w:rsidP="007714DA">
      <w:pPr>
        <w:contextualSpacing/>
        <w:rPr>
          <w:rStyle w:val="Referenciasutil"/>
          <w:rFonts w:ascii="Arial" w:eastAsia="Arial" w:hAnsi="Arial" w:cs="Times New Roman"/>
          <w:b/>
          <w:bCs/>
          <w:i w:val="0"/>
          <w:iCs w:val="0"/>
          <w:sz w:val="20"/>
          <w:szCs w:val="20"/>
          <w:lang w:val="en-US"/>
        </w:rPr>
      </w:pPr>
    </w:p>
    <w:p w14:paraId="3E8934F8" w14:textId="77777777" w:rsidR="002543C9" w:rsidRPr="0031740E" w:rsidRDefault="002543C9" w:rsidP="007714DA">
      <w:pPr>
        <w:contextualSpacing/>
        <w:rPr>
          <w:rStyle w:val="Referenciasutil"/>
          <w:rFonts w:ascii="Arial" w:eastAsia="Arial" w:hAnsi="Arial" w:cs="Times New Roman"/>
          <w:b/>
          <w:bCs/>
          <w:i w:val="0"/>
          <w:iCs w:val="0"/>
          <w:sz w:val="20"/>
          <w:szCs w:val="20"/>
          <w:lang w:val="en-US"/>
        </w:rPr>
      </w:pPr>
    </w:p>
    <w:p w14:paraId="263B25F9" w14:textId="3ED7A0A6" w:rsidR="00F02BE8" w:rsidRPr="00066F70" w:rsidRDefault="008A38CA" w:rsidP="007714DA">
      <w:pPr>
        <w:contextualSpacing/>
        <w:rPr>
          <w:rStyle w:val="Referenciasutil"/>
          <w:b/>
          <w:bCs/>
          <w:i w:val="0"/>
          <w:iCs w:val="0"/>
          <w:sz w:val="20"/>
          <w:szCs w:val="20"/>
          <w:lang w:val="es-AR"/>
        </w:rPr>
      </w:pPr>
      <w:r>
        <w:rPr>
          <w:rStyle w:val="Referenciasutil"/>
          <w:rFonts w:ascii="Arial" w:eastAsia="Arial" w:hAnsi="Arial" w:cs="Times New Roman"/>
          <w:b/>
          <w:bCs/>
          <w:i w:val="0"/>
          <w:iCs w:val="0"/>
          <w:sz w:val="20"/>
          <w:szCs w:val="20"/>
          <w:lang w:val="es-AR"/>
        </w:rPr>
        <w:t>Acerca de</w:t>
      </w:r>
      <w:r w:rsidR="00A5742A" w:rsidRPr="00066F70">
        <w:rPr>
          <w:rStyle w:val="Referenciasutil"/>
          <w:rFonts w:ascii="Arial" w:eastAsia="Arial" w:hAnsi="Arial" w:cs="Times New Roman"/>
          <w:b/>
          <w:bCs/>
          <w:i w:val="0"/>
          <w:iCs w:val="0"/>
          <w:sz w:val="20"/>
          <w:szCs w:val="20"/>
          <w:lang w:val="es-AR"/>
        </w:rPr>
        <w:t xml:space="preserve"> ELF </w:t>
      </w:r>
      <w:r w:rsidR="00066F70" w:rsidRPr="00066F70">
        <w:rPr>
          <w:rStyle w:val="Referenciasutil"/>
          <w:rFonts w:ascii="Arial" w:eastAsia="Arial" w:hAnsi="Arial" w:cs="Times New Roman"/>
          <w:b/>
          <w:bCs/>
          <w:i w:val="0"/>
          <w:iCs w:val="0"/>
          <w:sz w:val="20"/>
          <w:szCs w:val="20"/>
          <w:lang w:val="es-AR"/>
        </w:rPr>
        <w:t>y el deporte de motor</w:t>
      </w:r>
    </w:p>
    <w:p w14:paraId="370C92C4" w14:textId="7F618F60" w:rsidR="005A6F89" w:rsidRPr="00DD4062" w:rsidRDefault="00DD4062" w:rsidP="007A1E94">
      <w:pPr>
        <w:contextualSpacing/>
        <w:rPr>
          <w:rFonts w:ascii="Arial" w:eastAsia="Arial" w:hAnsi="Arial" w:cs="Times New Roman"/>
          <w:lang w:val="es-AR"/>
        </w:rPr>
      </w:pPr>
      <w:r w:rsidRPr="00DD4062">
        <w:rPr>
          <w:rFonts w:ascii="Arial" w:eastAsia="Arial" w:hAnsi="Arial" w:cs="Times New Roman"/>
          <w:lang w:val="es-AR"/>
        </w:rPr>
        <w:t>El compromiso y la pasión de ELF por las carreras y los deportes de motor se han fortalecido desde 1967. Reconocida en todo el mundo, la marca está asociada con entusiasmo, experiencia tecnológica y productos de primera calidad. Gracias a sus asociaciones, en particular en las carreras de MotoGP y el Campeonato Mundial de Resistencia de la FIA, ELF se ha ganado una sólida reputación en todo el mundo.</w:t>
      </w:r>
    </w:p>
    <w:p w14:paraId="5CC63FF9" w14:textId="77777777" w:rsidR="00DD4062" w:rsidRPr="00DD4062" w:rsidRDefault="00DD4062" w:rsidP="007A1E94">
      <w:pPr>
        <w:contextualSpacing/>
        <w:rPr>
          <w:lang w:val="es-AR"/>
        </w:rPr>
      </w:pPr>
    </w:p>
    <w:p w14:paraId="2F15CFF4" w14:textId="35DAE975" w:rsidR="00137D77" w:rsidRDefault="009E2BD2" w:rsidP="007A1E94">
      <w:pPr>
        <w:contextualSpacing/>
        <w:rPr>
          <w:rFonts w:ascii="Arial" w:eastAsia="Arial" w:hAnsi="Arial" w:cs="Times New Roman"/>
          <w:lang w:val="es-AR"/>
        </w:rPr>
      </w:pPr>
      <w:r w:rsidRPr="009E2BD2">
        <w:rPr>
          <w:rFonts w:ascii="Arial" w:eastAsia="Arial" w:hAnsi="Arial" w:cs="Times New Roman"/>
          <w:lang w:val="es-AR"/>
        </w:rPr>
        <w:t xml:space="preserve">Para cumplir con los requisitos específicos de las carreras de élite, los ingenieros y técnicos de TotalEnergies </w:t>
      </w:r>
      <w:proofErr w:type="spellStart"/>
      <w:r w:rsidRPr="009E2BD2">
        <w:rPr>
          <w:rFonts w:ascii="Arial" w:eastAsia="Arial" w:hAnsi="Arial" w:cs="Times New Roman"/>
          <w:lang w:val="es-AR"/>
        </w:rPr>
        <w:t>Additives</w:t>
      </w:r>
      <w:proofErr w:type="spellEnd"/>
      <w:r w:rsidRPr="009E2BD2">
        <w:rPr>
          <w:rFonts w:ascii="Arial" w:eastAsia="Arial" w:hAnsi="Arial" w:cs="Times New Roman"/>
          <w:lang w:val="es-AR"/>
        </w:rPr>
        <w:t xml:space="preserve"> &amp; </w:t>
      </w:r>
      <w:proofErr w:type="spellStart"/>
      <w:r w:rsidRPr="009E2BD2">
        <w:rPr>
          <w:rFonts w:ascii="Arial" w:eastAsia="Arial" w:hAnsi="Arial" w:cs="Times New Roman"/>
          <w:lang w:val="es-AR"/>
        </w:rPr>
        <w:t>Fuels</w:t>
      </w:r>
      <w:proofErr w:type="spellEnd"/>
      <w:r w:rsidRPr="009E2BD2">
        <w:rPr>
          <w:rFonts w:ascii="Arial" w:eastAsia="Arial" w:hAnsi="Arial" w:cs="Times New Roman"/>
          <w:lang w:val="es-AR"/>
        </w:rPr>
        <w:t xml:space="preserve"> </w:t>
      </w:r>
      <w:proofErr w:type="spellStart"/>
      <w:r w:rsidRPr="009E2BD2">
        <w:rPr>
          <w:rFonts w:ascii="Arial" w:eastAsia="Arial" w:hAnsi="Arial" w:cs="Times New Roman"/>
          <w:lang w:val="es-AR"/>
        </w:rPr>
        <w:t>Solutions</w:t>
      </w:r>
      <w:proofErr w:type="spellEnd"/>
      <w:r w:rsidRPr="009E2BD2">
        <w:rPr>
          <w:rFonts w:ascii="Arial" w:eastAsia="Arial" w:hAnsi="Arial" w:cs="Times New Roman"/>
          <w:lang w:val="es-AR"/>
        </w:rPr>
        <w:t xml:space="preserve"> desarrollan lubricantes personalizados para un rendimiento superior. Estos lubricantes han convertido a ELF un referente en el mundo del automovilismo. Todos los socios de carreras de ELF se benefician de las últimas innovaciones tecnológicas de sus laboratorios.</w:t>
      </w:r>
    </w:p>
    <w:p w14:paraId="2A2057F4" w14:textId="77777777" w:rsidR="009E2BD2" w:rsidRPr="009E2BD2" w:rsidRDefault="009E2BD2" w:rsidP="007A1E94">
      <w:pPr>
        <w:contextualSpacing/>
        <w:rPr>
          <w:rFonts w:ascii="Arial" w:eastAsia="Arial" w:hAnsi="Arial" w:cs="Times New Roman"/>
          <w:lang w:val="es-AR"/>
        </w:rPr>
      </w:pPr>
    </w:p>
    <w:p w14:paraId="2A082EC7" w14:textId="4A994C83" w:rsidR="00CD0FD1" w:rsidRPr="00171C56" w:rsidRDefault="008A38CA" w:rsidP="00CD0FD1">
      <w:pPr>
        <w:contextualSpacing/>
        <w:rPr>
          <w:rStyle w:val="Referenciasutil"/>
          <w:b/>
          <w:bCs/>
          <w:i w:val="0"/>
          <w:iCs w:val="0"/>
          <w:sz w:val="20"/>
          <w:szCs w:val="20"/>
          <w:lang w:val="es-AR"/>
        </w:rPr>
      </w:pPr>
      <w:r>
        <w:rPr>
          <w:rStyle w:val="Referenciasutil"/>
          <w:b/>
          <w:bCs/>
          <w:i w:val="0"/>
          <w:iCs w:val="0"/>
          <w:sz w:val="20"/>
          <w:szCs w:val="20"/>
          <w:lang w:val="es-AR"/>
        </w:rPr>
        <w:t>Acerca de</w:t>
      </w:r>
      <w:r w:rsidR="00CD0FD1" w:rsidRPr="00171C56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 xml:space="preserve"> TotalEnergies</w:t>
      </w:r>
    </w:p>
    <w:p w14:paraId="16F7449D" w14:textId="77777777" w:rsidR="00CD0FD1" w:rsidRPr="00171C56" w:rsidRDefault="00CD0FD1" w:rsidP="00CD0FD1">
      <w:pPr>
        <w:contextualSpacing/>
        <w:rPr>
          <w:rStyle w:val="Referenciasutil"/>
          <w:i w:val="0"/>
          <w:iCs w:val="0"/>
          <w:sz w:val="20"/>
          <w:szCs w:val="20"/>
          <w:lang w:val="es-AR"/>
        </w:rPr>
      </w:pPr>
      <w:r w:rsidRPr="00171C56">
        <w:rPr>
          <w:rStyle w:val="Referenciasutil"/>
          <w:i w:val="0"/>
          <w:iCs w:val="0"/>
          <w:sz w:val="20"/>
          <w:szCs w:val="20"/>
          <w:lang w:val="es-AR"/>
        </w:rPr>
        <w:t>TotalEnergies es una compañía multienergética global que produce y comercializa energías: petróleo y biocombustibles, gas natural y gases verdes, renovables y electricidad. Nuestros 105.000 empleados están comprometidos con una energía cada vez más asequible, más limpia, más fiable y accesible para la mayor cantidad de personas posible. Activa en más de 130 países, TotalEnergies pone el desarrollo sostenible en todas sus dimensiones en el centro de sus proyectos y operaciones para contribuir al bienestar de las personas.</w:t>
      </w:r>
    </w:p>
    <w:p w14:paraId="65D01356" w14:textId="77777777" w:rsidR="00137D77" w:rsidRPr="00CD0FD1" w:rsidRDefault="00137D77" w:rsidP="00137D77">
      <w:pPr>
        <w:contextualSpacing/>
        <w:rPr>
          <w:rStyle w:val="Referenciasutil"/>
          <w:i w:val="0"/>
          <w:iCs w:val="0"/>
          <w:sz w:val="20"/>
          <w:szCs w:val="20"/>
          <w:lang w:val="es-AR"/>
        </w:rPr>
      </w:pPr>
    </w:p>
    <w:p w14:paraId="32C03016" w14:textId="77777777" w:rsidR="008A38CA" w:rsidRPr="007C6D8D" w:rsidRDefault="008A38CA" w:rsidP="008A38CA">
      <w:pPr>
        <w:contextualSpacing/>
        <w:rPr>
          <w:rStyle w:val="Referenciasutil"/>
          <w:b/>
          <w:bCs/>
          <w:i w:val="0"/>
          <w:iCs w:val="0"/>
          <w:sz w:val="20"/>
          <w:szCs w:val="20"/>
          <w:lang w:val="es-AR"/>
        </w:rPr>
      </w:pPr>
      <w:r w:rsidRPr="007C6D8D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 xml:space="preserve">Acerca de Total Especialidades Argentina </w:t>
      </w:r>
    </w:p>
    <w:p w14:paraId="120189C5" w14:textId="77777777" w:rsidR="008A38CA" w:rsidRPr="00CC4011" w:rsidRDefault="008A38CA" w:rsidP="008A38CA">
      <w:pPr>
        <w:contextualSpacing/>
      </w:pPr>
      <w:r w:rsidRPr="00850126">
        <w:rPr>
          <w:lang w:val="es-AR"/>
        </w:rPr>
        <w:t>TotalEnergies está presente en el mercado de lubricantes en Argentina a través de sus marcas Quartz, Rubia, Hi-</w:t>
      </w:r>
      <w:proofErr w:type="spellStart"/>
      <w:r w:rsidRPr="00850126">
        <w:rPr>
          <w:lang w:val="es-AR"/>
        </w:rPr>
        <w:t>Perf</w:t>
      </w:r>
      <w:proofErr w:type="spellEnd"/>
      <w:r w:rsidRPr="00850126">
        <w:rPr>
          <w:lang w:val="es-AR"/>
        </w:rPr>
        <w:t xml:space="preserve"> y ELF, ofreciendo una amplia gama de productos diseñados para cubrir las necesidades de los segmentos auto, moto, agro e industria. </w:t>
      </w:r>
      <w:hyperlink r:id="rId10" w:history="1">
        <w:r w:rsidRPr="00CC4011">
          <w:rPr>
            <w:rStyle w:val="Hipervnculo"/>
          </w:rPr>
          <w:t>www.totalenergies.com.ar</w:t>
        </w:r>
      </w:hyperlink>
      <w:r w:rsidRPr="00CC4011">
        <w:t xml:space="preserve">      </w:t>
      </w:r>
    </w:p>
    <w:p w14:paraId="600F12DF" w14:textId="77777777" w:rsidR="008A38CA" w:rsidRPr="00CC4011" w:rsidRDefault="008A38CA" w:rsidP="008A38CA">
      <w:pPr>
        <w:contextualSpacing/>
      </w:pPr>
    </w:p>
    <w:p w14:paraId="3D53D9B7" w14:textId="77777777" w:rsidR="008A38CA" w:rsidRPr="00CC4011" w:rsidRDefault="008A38CA" w:rsidP="008A38CA">
      <w:pPr>
        <w:contextualSpacing/>
        <w:jc w:val="center"/>
        <w:rPr>
          <w:noProof/>
        </w:rPr>
      </w:pPr>
      <w:r w:rsidRPr="00B2420C">
        <w:rPr>
          <w:noProof/>
        </w:rPr>
        <w:drawing>
          <wp:inline distT="0" distB="0" distL="0" distR="0" wp14:anchorId="68E0E22F" wp14:editId="16520343">
            <wp:extent cx="216000" cy="216000"/>
            <wp:effectExtent l="0" t="0" r="0" b="0"/>
            <wp:docPr id="2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4011">
        <w:t xml:space="preserve"> </w:t>
      </w:r>
      <w:hyperlink r:id="rId12" w:history="1">
        <w:r w:rsidRPr="00CC4011">
          <w:rPr>
            <w:rStyle w:val="Hipervnculo"/>
          </w:rPr>
          <w:t>@TotalEnergiesAr</w:t>
        </w:r>
      </w:hyperlink>
      <w:r w:rsidRPr="00CC4011">
        <w:rPr>
          <w:rStyle w:val="Referenciasutil"/>
          <w:i w:val="0"/>
          <w:iCs w:val="0"/>
          <w:sz w:val="20"/>
          <w:szCs w:val="20"/>
        </w:rPr>
        <w:t xml:space="preserve">    </w:t>
      </w:r>
      <w:r w:rsidRPr="00B2420C">
        <w:rPr>
          <w:noProof/>
        </w:rPr>
        <w:drawing>
          <wp:inline distT="0" distB="0" distL="0" distR="0" wp14:anchorId="6353E12D" wp14:editId="23F27243">
            <wp:extent cx="215900" cy="215900"/>
            <wp:effectExtent l="0" t="0" r="0" b="0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4011">
        <w:rPr>
          <w:rStyle w:val="Referenciasutil"/>
          <w:i w:val="0"/>
          <w:iCs w:val="0"/>
          <w:sz w:val="20"/>
          <w:szCs w:val="20"/>
        </w:rPr>
        <w:t xml:space="preserve"> </w:t>
      </w:r>
      <w:hyperlink r:id="rId14" w:history="1">
        <w:proofErr w:type="spellStart"/>
        <w:r w:rsidRPr="00CC4011">
          <w:rPr>
            <w:rStyle w:val="Hipervnculo"/>
          </w:rPr>
          <w:t>TotalEnergiesArgentina</w:t>
        </w:r>
        <w:proofErr w:type="spellEnd"/>
      </w:hyperlink>
      <w:r w:rsidRPr="00CC4011">
        <w:rPr>
          <w:rStyle w:val="Referenciasutil"/>
          <w:i w:val="0"/>
          <w:iCs w:val="0"/>
          <w:sz w:val="20"/>
          <w:szCs w:val="20"/>
        </w:rPr>
        <w:t xml:space="preserve">   </w:t>
      </w:r>
      <w:r w:rsidRPr="00B2420C">
        <w:rPr>
          <w:noProof/>
        </w:rPr>
        <w:drawing>
          <wp:inline distT="0" distB="0" distL="0" distR="0" wp14:anchorId="271631EF" wp14:editId="19865D24">
            <wp:extent cx="216000" cy="216000"/>
            <wp:effectExtent l="0" t="0" r="0" b="0"/>
            <wp:docPr id="1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4011">
        <w:rPr>
          <w:rStyle w:val="Referenciasutil"/>
          <w:i w:val="0"/>
          <w:iCs w:val="0"/>
          <w:sz w:val="20"/>
          <w:szCs w:val="20"/>
        </w:rPr>
        <w:t> </w:t>
      </w:r>
      <w:proofErr w:type="spellStart"/>
      <w:r>
        <w:fldChar w:fldCharType="begin"/>
      </w:r>
      <w:r>
        <w:instrText xml:space="preserve"> HYPERLINK "https://www.instagram.com/totalenergies_ar/" </w:instrText>
      </w:r>
      <w:r>
        <w:fldChar w:fldCharType="separate"/>
      </w:r>
      <w:r w:rsidRPr="00CC4011">
        <w:rPr>
          <w:rStyle w:val="Hipervnculo"/>
        </w:rPr>
        <w:t>TotalEnergies_Ar</w:t>
      </w:r>
      <w:proofErr w:type="spellEnd"/>
      <w:r>
        <w:rPr>
          <w:rStyle w:val="Hipervnculo"/>
          <w:lang w:val="es-AR"/>
        </w:rPr>
        <w:fldChar w:fldCharType="end"/>
      </w:r>
      <w:r w:rsidRPr="00CC4011">
        <w:rPr>
          <w:noProof/>
        </w:rPr>
        <w:t xml:space="preserve">     </w:t>
      </w:r>
      <w:r w:rsidRPr="00B2420C">
        <w:rPr>
          <w:noProof/>
        </w:rPr>
        <w:drawing>
          <wp:inline distT="0" distB="0" distL="0" distR="0" wp14:anchorId="52AFF436" wp14:editId="4338960E">
            <wp:extent cx="216000" cy="216000"/>
            <wp:effectExtent l="0" t="0" r="0" b="0"/>
            <wp:docPr id="15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4011">
        <w:rPr>
          <w:noProof/>
        </w:rPr>
        <w:t xml:space="preserve"> </w:t>
      </w:r>
      <w:hyperlink r:id="rId16" w:history="1">
        <w:r w:rsidRPr="00CC4011">
          <w:rPr>
            <w:rStyle w:val="Hipervnculo"/>
            <w:noProof/>
          </w:rPr>
          <w:t>Elf_lubricantes</w:t>
        </w:r>
      </w:hyperlink>
      <w:r w:rsidRPr="00CC4011">
        <w:rPr>
          <w:noProof/>
        </w:rPr>
        <w:t xml:space="preserve">        </w:t>
      </w:r>
      <w:r w:rsidRPr="00CC4011">
        <w:rPr>
          <w:rFonts w:ascii="Arial" w:hAnsi="Arial" w:cs="Arial"/>
          <w:color w:val="000000"/>
          <w:shd w:val="clear" w:color="auto" w:fill="FFFFFF"/>
        </w:rPr>
        <w:br/>
      </w:r>
    </w:p>
    <w:p w14:paraId="54D4201D" w14:textId="77777777" w:rsidR="008A38CA" w:rsidRPr="00CC4011" w:rsidRDefault="008A38CA" w:rsidP="008A38CA">
      <w:pPr>
        <w:contextualSpacing/>
        <w:jc w:val="center"/>
        <w:rPr>
          <w:rStyle w:val="Hipervnculo"/>
        </w:rPr>
      </w:pPr>
      <w:r>
        <w:rPr>
          <w:noProof/>
        </w:rPr>
        <w:drawing>
          <wp:inline distT="0" distB="0" distL="0" distR="0" wp14:anchorId="6CE17A24" wp14:editId="211795DD">
            <wp:extent cx="314325" cy="20002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" w:history="1">
        <w:r w:rsidRPr="00CC4011">
          <w:rPr>
            <w:rStyle w:val="Hipervnculo"/>
          </w:rPr>
          <w:t>TotalEnergies Argentina</w:t>
        </w:r>
      </w:hyperlink>
      <w:r w:rsidRPr="00CC4011">
        <w:t xml:space="preserve">   </w:t>
      </w:r>
      <w:r w:rsidRPr="00CC4011">
        <w:rPr>
          <w:noProof/>
        </w:rPr>
        <w:t xml:space="preserve"> </w:t>
      </w:r>
      <w:r w:rsidRPr="00B2420C">
        <w:rPr>
          <w:noProof/>
        </w:rPr>
        <w:drawing>
          <wp:inline distT="0" distB="0" distL="0" distR="0" wp14:anchorId="20DD1096" wp14:editId="5BD2010A">
            <wp:extent cx="254511" cy="216000"/>
            <wp:effectExtent l="0" t="0" r="0" b="0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11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4011">
        <w:rPr>
          <w:rStyle w:val="Referenciasutil"/>
          <w:i w:val="0"/>
          <w:iCs w:val="0"/>
          <w:sz w:val="20"/>
          <w:szCs w:val="20"/>
        </w:rPr>
        <w:t xml:space="preserve"> </w:t>
      </w:r>
      <w:hyperlink r:id="rId20" w:history="1">
        <w:r w:rsidRPr="00CC4011">
          <w:rPr>
            <w:rStyle w:val="Hipervnculo"/>
          </w:rPr>
          <w:t>TotalEnergies</w:t>
        </w:r>
      </w:hyperlink>
    </w:p>
    <w:p w14:paraId="41856C2B" w14:textId="77777777" w:rsidR="00137D77" w:rsidRPr="0031740E" w:rsidRDefault="00137D77" w:rsidP="00137D77">
      <w:pPr>
        <w:contextualSpacing/>
        <w:jc w:val="center"/>
        <w:rPr>
          <w:rStyle w:val="Referenciasutil"/>
          <w:i w:val="0"/>
          <w:iCs w:val="0"/>
          <w:sz w:val="20"/>
          <w:szCs w:val="20"/>
          <w:u w:val="single"/>
        </w:rPr>
      </w:pPr>
    </w:p>
    <w:p w14:paraId="369374CE" w14:textId="77777777" w:rsidR="00137D77" w:rsidRPr="0031740E" w:rsidRDefault="00137D77" w:rsidP="00137D77">
      <w:pPr>
        <w:tabs>
          <w:tab w:val="left" w:pos="426"/>
          <w:tab w:val="left" w:pos="2552"/>
          <w:tab w:val="left" w:pos="4536"/>
          <w:tab w:val="left" w:pos="6521"/>
        </w:tabs>
        <w:contextualSpacing/>
        <w:rPr>
          <w:rStyle w:val="Referenciasutil"/>
          <w:i w:val="0"/>
          <w:iCs w:val="0"/>
          <w:sz w:val="20"/>
          <w:szCs w:val="20"/>
        </w:rPr>
      </w:pPr>
    </w:p>
    <w:p w14:paraId="0859BD55" w14:textId="1F23285F" w:rsidR="00657E0A" w:rsidRPr="00657E0A" w:rsidRDefault="00657E0A" w:rsidP="00657E0A">
      <w:pPr>
        <w:contextualSpacing/>
        <w:rPr>
          <w:rStyle w:val="Referenciasutil"/>
          <w:b/>
          <w:bCs/>
          <w:i w:val="0"/>
          <w:iCs w:val="0"/>
          <w:sz w:val="20"/>
          <w:szCs w:val="20"/>
        </w:rPr>
      </w:pPr>
      <w:r w:rsidRPr="00B07172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>Contactos TotalEnergies</w:t>
      </w:r>
      <w:r w:rsidR="00B07172" w:rsidRPr="00B07172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 xml:space="preserve"> Argentina</w:t>
      </w:r>
    </w:p>
    <w:p w14:paraId="75C1148E" w14:textId="77777777" w:rsidR="00657E0A" w:rsidRPr="00B07172" w:rsidRDefault="00657E0A" w:rsidP="00657E0A">
      <w:pPr>
        <w:contextualSpacing/>
        <w:rPr>
          <w:rStyle w:val="Referenciasutil"/>
          <w:i w:val="0"/>
          <w:iCs w:val="0"/>
          <w:sz w:val="20"/>
          <w:szCs w:val="20"/>
          <w:lang w:val="es-AR"/>
        </w:rPr>
      </w:pPr>
      <w:r w:rsidRPr="00B07172">
        <w:rPr>
          <w:rStyle w:val="Referenciasutil"/>
          <w:i w:val="0"/>
          <w:iCs w:val="0"/>
          <w:sz w:val="20"/>
          <w:szCs w:val="20"/>
          <w:lang w:val="es-AR"/>
        </w:rPr>
        <w:br/>
        <w:t xml:space="preserve">Dolores Serrano, Directora de Marketing TotalEnergies Argentina, Chile, Bolivia, Uruguay y Paraguay: </w:t>
      </w:r>
    </w:p>
    <w:p w14:paraId="0B3E9203" w14:textId="77777777" w:rsidR="00657E0A" w:rsidRPr="00657E0A" w:rsidRDefault="00657E0A" w:rsidP="00657E0A">
      <w:pPr>
        <w:contextualSpacing/>
        <w:jc w:val="left"/>
        <w:rPr>
          <w:rStyle w:val="Referenciasutil"/>
          <w:i w:val="0"/>
          <w:iCs w:val="0"/>
          <w:sz w:val="20"/>
          <w:szCs w:val="20"/>
        </w:rPr>
      </w:pPr>
      <w:r w:rsidRPr="00657E0A">
        <w:rPr>
          <w:rStyle w:val="Referenciasutil"/>
          <w:i w:val="0"/>
          <w:iCs w:val="0"/>
          <w:sz w:val="20"/>
          <w:szCs w:val="20"/>
        </w:rPr>
        <w:t xml:space="preserve">+54 9 11 2794-3575 l </w:t>
      </w:r>
      <w:hyperlink r:id="rId21" w:history="1">
        <w:r w:rsidRPr="00657E0A">
          <w:rPr>
            <w:rStyle w:val="Hipervnculo"/>
          </w:rPr>
          <w:t>dolores.serrano@totalenergies.com</w:t>
        </w:r>
      </w:hyperlink>
      <w:r w:rsidRPr="00657E0A">
        <w:rPr>
          <w:rStyle w:val="Referenciasutil"/>
          <w:i w:val="0"/>
          <w:iCs w:val="0"/>
          <w:sz w:val="20"/>
          <w:szCs w:val="20"/>
        </w:rPr>
        <w:t xml:space="preserve"> l </w:t>
      </w:r>
      <w:hyperlink r:id="rId22" w:history="1">
        <w:r w:rsidRPr="00657E0A">
          <w:rPr>
            <w:rStyle w:val="Hipervnculo"/>
          </w:rPr>
          <w:t>@DoloresSerrano</w:t>
        </w:r>
      </w:hyperlink>
      <w:r w:rsidRPr="00657E0A">
        <w:rPr>
          <w:rStyle w:val="Referenciasutil"/>
          <w:i w:val="0"/>
          <w:iCs w:val="0"/>
          <w:sz w:val="20"/>
          <w:szCs w:val="20"/>
        </w:rPr>
        <w:br/>
      </w:r>
    </w:p>
    <w:p w14:paraId="7A742B78" w14:textId="77777777" w:rsidR="00657E0A" w:rsidRPr="00C73F79" w:rsidRDefault="00657E0A" w:rsidP="00657E0A">
      <w:pPr>
        <w:contextualSpacing/>
        <w:jc w:val="left"/>
        <w:rPr>
          <w:rStyle w:val="Referenciasutil"/>
          <w:i w:val="0"/>
          <w:iCs w:val="0"/>
          <w:sz w:val="20"/>
          <w:szCs w:val="20"/>
          <w:lang w:val="es-AR"/>
        </w:rPr>
      </w:pPr>
      <w:r>
        <w:rPr>
          <w:rStyle w:val="Referenciasutil"/>
          <w:i w:val="0"/>
          <w:iCs w:val="0"/>
          <w:sz w:val="20"/>
          <w:szCs w:val="20"/>
          <w:lang w:val="es-AR"/>
        </w:rPr>
        <w:t xml:space="preserve">Micaela Ravina, Responsable de Publicidad, Relaciones Públicas y </w:t>
      </w:r>
      <w:proofErr w:type="spellStart"/>
      <w:r>
        <w:rPr>
          <w:rStyle w:val="Referenciasutil"/>
          <w:i w:val="0"/>
          <w:iCs w:val="0"/>
          <w:sz w:val="20"/>
          <w:szCs w:val="20"/>
          <w:lang w:val="es-AR"/>
        </w:rPr>
        <w:t>Sponsoring</w:t>
      </w:r>
      <w:proofErr w:type="spellEnd"/>
      <w:r>
        <w:rPr>
          <w:rStyle w:val="Referenciasutil"/>
          <w:i w:val="0"/>
          <w:iCs w:val="0"/>
          <w:sz w:val="20"/>
          <w:szCs w:val="20"/>
          <w:lang w:val="es-AR"/>
        </w:rPr>
        <w:t xml:space="preserve"> TotalEnergies </w:t>
      </w:r>
      <w:r w:rsidRPr="00C73F79">
        <w:rPr>
          <w:rStyle w:val="Referenciasutil"/>
          <w:i w:val="0"/>
          <w:iCs w:val="0"/>
          <w:sz w:val="20"/>
          <w:szCs w:val="20"/>
          <w:lang w:val="es-AR"/>
        </w:rPr>
        <w:t>Argentina, Chile, Bolivia, Uruguay y Paraguay:</w:t>
      </w:r>
      <w:r>
        <w:rPr>
          <w:rStyle w:val="Referenciasutil"/>
          <w:i w:val="0"/>
          <w:iCs w:val="0"/>
          <w:sz w:val="20"/>
          <w:szCs w:val="20"/>
          <w:lang w:val="es-AR"/>
        </w:rPr>
        <w:t xml:space="preserve"> </w:t>
      </w:r>
      <w:r>
        <w:rPr>
          <w:rStyle w:val="Referenciasutil"/>
          <w:i w:val="0"/>
          <w:iCs w:val="0"/>
          <w:sz w:val="20"/>
          <w:szCs w:val="20"/>
          <w:lang w:val="es-AR"/>
        </w:rPr>
        <w:br/>
      </w:r>
      <w:r w:rsidRPr="00C73F79">
        <w:rPr>
          <w:rStyle w:val="Referenciasutil"/>
          <w:i w:val="0"/>
          <w:iCs w:val="0"/>
          <w:sz w:val="20"/>
          <w:szCs w:val="20"/>
          <w:lang w:val="es-AR"/>
        </w:rPr>
        <w:t>+54 9 11</w:t>
      </w:r>
      <w:r>
        <w:rPr>
          <w:rStyle w:val="Referenciasutil"/>
          <w:i w:val="0"/>
          <w:iCs w:val="0"/>
          <w:sz w:val="20"/>
          <w:szCs w:val="20"/>
          <w:lang w:val="es-AR"/>
        </w:rPr>
        <w:t xml:space="preserve"> </w:t>
      </w:r>
      <w:r w:rsidRPr="00C73F79">
        <w:rPr>
          <w:rStyle w:val="Referenciasutil"/>
          <w:i w:val="0"/>
          <w:iCs w:val="0"/>
          <w:sz w:val="20"/>
          <w:szCs w:val="20"/>
          <w:lang w:val="es-AR"/>
        </w:rPr>
        <w:t>3674</w:t>
      </w:r>
      <w:r>
        <w:rPr>
          <w:rStyle w:val="Referenciasutil"/>
          <w:i w:val="0"/>
          <w:iCs w:val="0"/>
          <w:sz w:val="20"/>
          <w:szCs w:val="20"/>
          <w:lang w:val="es-AR"/>
        </w:rPr>
        <w:t>-</w:t>
      </w:r>
      <w:r w:rsidRPr="00C73F79">
        <w:rPr>
          <w:rStyle w:val="Referenciasutil"/>
          <w:i w:val="0"/>
          <w:iCs w:val="0"/>
          <w:sz w:val="20"/>
          <w:szCs w:val="20"/>
          <w:lang w:val="es-AR"/>
        </w:rPr>
        <w:t xml:space="preserve">5681 l </w:t>
      </w:r>
      <w:hyperlink r:id="rId23" w:history="1">
        <w:r w:rsidRPr="00783DC2">
          <w:rPr>
            <w:rStyle w:val="Hipervnculo"/>
            <w:lang w:val="es-AR"/>
          </w:rPr>
          <w:t>micaela.ravina@totalenergies.com</w:t>
        </w:r>
      </w:hyperlink>
      <w:r>
        <w:rPr>
          <w:rStyle w:val="Referenciasutil"/>
          <w:i w:val="0"/>
          <w:iCs w:val="0"/>
          <w:sz w:val="20"/>
          <w:szCs w:val="20"/>
          <w:lang w:val="es-AR"/>
        </w:rPr>
        <w:t xml:space="preserve"> </w:t>
      </w:r>
      <w:r w:rsidRPr="00C73F79">
        <w:rPr>
          <w:rStyle w:val="Referenciasutil"/>
          <w:i w:val="0"/>
          <w:iCs w:val="0"/>
          <w:sz w:val="20"/>
          <w:szCs w:val="20"/>
          <w:lang w:val="es-AR"/>
        </w:rPr>
        <w:t>l</w:t>
      </w:r>
      <w:r>
        <w:rPr>
          <w:rStyle w:val="Referenciasutil"/>
          <w:i w:val="0"/>
          <w:iCs w:val="0"/>
          <w:sz w:val="20"/>
          <w:szCs w:val="20"/>
          <w:lang w:val="es-AR"/>
        </w:rPr>
        <w:t xml:space="preserve"> </w:t>
      </w:r>
      <w:hyperlink r:id="rId24" w:history="1">
        <w:r w:rsidRPr="00BF63FC">
          <w:rPr>
            <w:rStyle w:val="Hipervnculo"/>
            <w:lang w:val="es-AR"/>
          </w:rPr>
          <w:t>@MicaelaRavina</w:t>
        </w:r>
      </w:hyperlink>
    </w:p>
    <w:p w14:paraId="51F4CBBE" w14:textId="77777777" w:rsidR="00137D77" w:rsidRPr="00657E0A" w:rsidRDefault="00137D77" w:rsidP="00137D77">
      <w:pPr>
        <w:tabs>
          <w:tab w:val="left" w:pos="426"/>
          <w:tab w:val="left" w:pos="2552"/>
          <w:tab w:val="left" w:pos="4536"/>
          <w:tab w:val="left" w:pos="6521"/>
        </w:tabs>
        <w:contextualSpacing/>
        <w:rPr>
          <w:rStyle w:val="Referenciasutil"/>
          <w:i w:val="0"/>
          <w:iCs w:val="0"/>
          <w:sz w:val="20"/>
          <w:szCs w:val="20"/>
          <w:lang w:val="es-AR"/>
        </w:rPr>
      </w:pPr>
    </w:p>
    <w:p w14:paraId="2C4D7EEF" w14:textId="354A22CD" w:rsidR="00B07172" w:rsidRDefault="00F90194" w:rsidP="00137D77">
      <w:pPr>
        <w:contextualSpacing/>
        <w:rPr>
          <w:rStyle w:val="Referenciasutil"/>
          <w:b/>
          <w:bCs/>
          <w:i w:val="0"/>
          <w:iCs w:val="0"/>
          <w:sz w:val="20"/>
          <w:szCs w:val="20"/>
          <w:lang w:val="es-AR"/>
        </w:rPr>
      </w:pPr>
      <w:r w:rsidRPr="00B07172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 xml:space="preserve">Contactos </w:t>
      </w:r>
      <w:r w:rsidR="00B111B3" w:rsidRPr="00B07172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 xml:space="preserve">TotalEnergies </w:t>
      </w:r>
      <w:r w:rsidR="00B07172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>Competición</w:t>
      </w:r>
    </w:p>
    <w:p w14:paraId="21EB0E6B" w14:textId="7825F094" w:rsidR="00137D77" w:rsidRPr="00B07172" w:rsidRDefault="00B07172" w:rsidP="00137D77">
      <w:pPr>
        <w:contextualSpacing/>
        <w:rPr>
          <w:rStyle w:val="Referenciasutil"/>
          <w:b/>
          <w:bCs/>
          <w:i w:val="0"/>
          <w:iCs w:val="0"/>
          <w:sz w:val="20"/>
          <w:szCs w:val="20"/>
          <w:lang w:val="es-AR"/>
        </w:rPr>
      </w:pPr>
      <w:r>
        <w:rPr>
          <w:rStyle w:val="Referenciasutil"/>
          <w:b/>
          <w:bCs/>
          <w:i w:val="0"/>
          <w:iCs w:val="0"/>
          <w:sz w:val="20"/>
          <w:szCs w:val="20"/>
          <w:lang w:val="es-AR"/>
        </w:rPr>
        <w:br/>
      </w:r>
      <w:r w:rsidR="00137D77" w:rsidRPr="00B07172">
        <w:rPr>
          <w:rStyle w:val="Referenciasutil"/>
          <w:i w:val="0"/>
          <w:iCs w:val="0"/>
          <w:sz w:val="20"/>
          <w:szCs w:val="20"/>
          <w:lang w:val="es-AR"/>
        </w:rPr>
        <w:t xml:space="preserve">Vanessa Legrand: </w:t>
      </w:r>
      <w:hyperlink r:id="rId25" w:history="1">
        <w:r w:rsidR="00137D77" w:rsidRPr="00B07172">
          <w:rPr>
            <w:rStyle w:val="Hipervnculo"/>
            <w:color w:val="auto"/>
            <w:lang w:val="es-AR"/>
          </w:rPr>
          <w:t>vanessa.legrand@totalenergies.com</w:t>
        </w:r>
      </w:hyperlink>
    </w:p>
    <w:p w14:paraId="5194E527" w14:textId="186FBB88" w:rsidR="00137D77" w:rsidRPr="0093147C" w:rsidRDefault="00B07172" w:rsidP="00137D77">
      <w:pPr>
        <w:contextualSpacing/>
        <w:rPr>
          <w:rStyle w:val="Referenciasutil"/>
          <w:i w:val="0"/>
          <w:iCs w:val="0"/>
          <w:sz w:val="20"/>
          <w:szCs w:val="20"/>
        </w:rPr>
      </w:pPr>
      <w:r w:rsidRPr="0093147C">
        <w:rPr>
          <w:rStyle w:val="Referenciasutil"/>
          <w:i w:val="0"/>
          <w:iCs w:val="0"/>
          <w:sz w:val="20"/>
          <w:szCs w:val="20"/>
        </w:rPr>
        <w:br/>
      </w:r>
      <w:proofErr w:type="gramStart"/>
      <w:r w:rsidRPr="0093147C">
        <w:rPr>
          <w:rStyle w:val="Referenciasutil"/>
          <w:i w:val="0"/>
          <w:iCs w:val="0"/>
          <w:sz w:val="20"/>
          <w:szCs w:val="20"/>
        </w:rPr>
        <w:t>]</w:t>
      </w:r>
      <w:r w:rsidR="00137D77" w:rsidRPr="0093147C">
        <w:rPr>
          <w:rStyle w:val="Referenciasutil"/>
          <w:i w:val="0"/>
          <w:iCs w:val="0"/>
          <w:sz w:val="20"/>
          <w:szCs w:val="20"/>
        </w:rPr>
        <w:t>Jean</w:t>
      </w:r>
      <w:proofErr w:type="gramEnd"/>
      <w:r w:rsidR="00137D77" w:rsidRPr="0093147C">
        <w:rPr>
          <w:rStyle w:val="Referenciasutil"/>
          <w:i w:val="0"/>
          <w:iCs w:val="0"/>
          <w:sz w:val="20"/>
          <w:szCs w:val="20"/>
        </w:rPr>
        <w:t xml:space="preserve">-François </w:t>
      </w:r>
      <w:proofErr w:type="spellStart"/>
      <w:r w:rsidR="00137D77" w:rsidRPr="0093147C">
        <w:rPr>
          <w:rStyle w:val="Referenciasutil"/>
          <w:i w:val="0"/>
          <w:iCs w:val="0"/>
          <w:sz w:val="20"/>
          <w:szCs w:val="20"/>
        </w:rPr>
        <w:t>Toulisse</w:t>
      </w:r>
      <w:proofErr w:type="spellEnd"/>
      <w:r w:rsidR="00137D77" w:rsidRPr="0093147C">
        <w:rPr>
          <w:rStyle w:val="Referenciasutil"/>
          <w:i w:val="0"/>
          <w:iCs w:val="0"/>
          <w:sz w:val="20"/>
          <w:szCs w:val="20"/>
        </w:rPr>
        <w:t xml:space="preserve">: </w:t>
      </w:r>
      <w:hyperlink r:id="rId26" w:history="1">
        <w:r w:rsidR="00137D77" w:rsidRPr="0093147C">
          <w:rPr>
            <w:rStyle w:val="Hipervnculo"/>
            <w:color w:val="auto"/>
          </w:rPr>
          <w:t>jean-francois.toulisse@totalenergies.com</w:t>
        </w:r>
      </w:hyperlink>
      <w:r w:rsidR="00137D77" w:rsidRPr="0093147C">
        <w:rPr>
          <w:rStyle w:val="Referenciasutil"/>
          <w:i w:val="0"/>
          <w:iCs w:val="0"/>
          <w:sz w:val="20"/>
          <w:szCs w:val="20"/>
        </w:rPr>
        <w:t xml:space="preserve"> </w:t>
      </w:r>
    </w:p>
    <w:p w14:paraId="5827F18B" w14:textId="77777777" w:rsidR="00137D77" w:rsidRPr="0093147C" w:rsidRDefault="00137D77" w:rsidP="00137D77">
      <w:pPr>
        <w:contextualSpacing/>
        <w:rPr>
          <w:rStyle w:val="Referenciasutil"/>
          <w:i w:val="0"/>
          <w:iCs w:val="0"/>
          <w:sz w:val="20"/>
          <w:szCs w:val="20"/>
        </w:rPr>
      </w:pPr>
    </w:p>
    <w:p w14:paraId="0F6A3C50" w14:textId="77777777" w:rsidR="00137D77" w:rsidRPr="0093147C" w:rsidRDefault="00137D77" w:rsidP="00137D77">
      <w:pPr>
        <w:contextualSpacing/>
        <w:rPr>
          <w:rStyle w:val="Referenciasutil"/>
          <w:i w:val="0"/>
          <w:iCs w:val="0"/>
          <w:sz w:val="20"/>
          <w:szCs w:val="20"/>
        </w:rPr>
      </w:pPr>
    </w:p>
    <w:p w14:paraId="7998823B" w14:textId="77777777" w:rsidR="00137D77" w:rsidRPr="00B111B3" w:rsidRDefault="00137D77" w:rsidP="00137D77">
      <w:pPr>
        <w:contextualSpacing/>
        <w:jc w:val="center"/>
        <w:rPr>
          <w:rStyle w:val="Hipervnculo"/>
          <w:color w:val="auto"/>
          <w:lang w:val="en-US"/>
        </w:rPr>
      </w:pPr>
      <w:r w:rsidRPr="0031740E">
        <w:rPr>
          <w:noProof/>
        </w:rPr>
        <w:drawing>
          <wp:inline distT="0" distB="0" distL="0" distR="0" wp14:anchorId="2703F85B" wp14:editId="5E5B7AE5">
            <wp:extent cx="216000" cy="2160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11B3">
        <w:rPr>
          <w:lang w:val="en-US"/>
        </w:rPr>
        <w:t xml:space="preserve"> </w:t>
      </w:r>
      <w:hyperlink r:id="rId27" w:history="1">
        <w:r w:rsidRPr="00B111B3">
          <w:rPr>
            <w:rStyle w:val="Hipervnculo"/>
            <w:color w:val="auto"/>
            <w:lang w:val="en-US"/>
          </w:rPr>
          <w:t>@</w:t>
        </w:r>
      </w:hyperlink>
      <w:hyperlink r:id="rId28" w:history="1">
        <w:r w:rsidRPr="00B111B3">
          <w:rPr>
            <w:rStyle w:val="Hipervnculo"/>
            <w:color w:val="auto"/>
            <w:lang w:val="en-US"/>
          </w:rPr>
          <w:t>ELFxRacing</w:t>
        </w:r>
      </w:hyperlink>
      <w:r w:rsidRPr="00B111B3">
        <w:rPr>
          <w:rStyle w:val="Referenciasutil"/>
          <w:i w:val="0"/>
          <w:iCs w:val="0"/>
          <w:sz w:val="20"/>
          <w:szCs w:val="20"/>
          <w:lang w:val="en-US"/>
        </w:rPr>
        <w:tab/>
      </w:r>
      <w:r w:rsidRPr="0031740E">
        <w:rPr>
          <w:noProof/>
        </w:rPr>
        <w:drawing>
          <wp:inline distT="0" distB="0" distL="0" distR="0" wp14:anchorId="76869A19" wp14:editId="24D2BB67">
            <wp:extent cx="215900" cy="21590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11B3">
        <w:rPr>
          <w:rStyle w:val="Referenciasutil"/>
          <w:i w:val="0"/>
          <w:iCs w:val="0"/>
          <w:sz w:val="20"/>
          <w:szCs w:val="20"/>
          <w:lang w:val="en-US"/>
        </w:rPr>
        <w:t> </w:t>
      </w:r>
      <w:proofErr w:type="spellStart"/>
      <w:r w:rsidRPr="0031740E">
        <w:fldChar w:fldCharType="begin"/>
      </w:r>
      <w:r w:rsidRPr="00B111B3">
        <w:rPr>
          <w:lang w:val="en-US"/>
        </w:rPr>
        <w:instrText xml:space="preserve"> HYPERLINK "https://www.facebook.com/elflubricants" </w:instrText>
      </w:r>
      <w:r w:rsidRPr="0031740E">
        <w:fldChar w:fldCharType="separate"/>
      </w:r>
      <w:r w:rsidRPr="00B111B3">
        <w:rPr>
          <w:rStyle w:val="Hipervnculo"/>
          <w:color w:val="auto"/>
          <w:lang w:val="en-US"/>
        </w:rPr>
        <w:t>elflubricants</w:t>
      </w:r>
      <w:proofErr w:type="spellEnd"/>
      <w:r w:rsidRPr="0031740E">
        <w:rPr>
          <w:rStyle w:val="Hipervnculo"/>
          <w:color w:val="auto"/>
        </w:rPr>
        <w:fldChar w:fldCharType="end"/>
      </w:r>
      <w:r w:rsidRPr="00B111B3">
        <w:rPr>
          <w:rStyle w:val="Referenciasutil"/>
          <w:i w:val="0"/>
          <w:iCs w:val="0"/>
          <w:sz w:val="20"/>
          <w:szCs w:val="20"/>
          <w:lang w:val="en-US"/>
        </w:rPr>
        <w:tab/>
      </w:r>
      <w:r w:rsidRPr="0031740E">
        <w:rPr>
          <w:noProof/>
        </w:rPr>
        <w:drawing>
          <wp:inline distT="0" distB="0" distL="0" distR="0" wp14:anchorId="436C1DE2" wp14:editId="25C33B2C">
            <wp:extent cx="216000" cy="21600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11B3">
        <w:rPr>
          <w:rStyle w:val="Referenciasutil"/>
          <w:i w:val="0"/>
          <w:iCs w:val="0"/>
          <w:sz w:val="20"/>
          <w:szCs w:val="20"/>
          <w:lang w:val="en-US"/>
        </w:rPr>
        <w:t xml:space="preserve"> </w:t>
      </w:r>
      <w:hyperlink r:id="rId29" w:history="1">
        <w:proofErr w:type="spellStart"/>
        <w:r w:rsidRPr="00B111B3">
          <w:rPr>
            <w:rStyle w:val="Hipervnculo"/>
            <w:color w:val="auto"/>
            <w:lang w:val="en-US"/>
          </w:rPr>
          <w:t>elflubricants</w:t>
        </w:r>
        <w:proofErr w:type="spellEnd"/>
      </w:hyperlink>
    </w:p>
    <w:p w14:paraId="6AC901F9" w14:textId="77777777" w:rsidR="00137D77" w:rsidRPr="00B111B3" w:rsidRDefault="00137D77" w:rsidP="00137D77">
      <w:pPr>
        <w:contextualSpacing/>
        <w:jc w:val="center"/>
        <w:rPr>
          <w:rStyle w:val="Referenciasutil"/>
          <w:i w:val="0"/>
          <w:iCs w:val="0"/>
          <w:sz w:val="20"/>
          <w:szCs w:val="20"/>
          <w:u w:val="single"/>
          <w:lang w:val="en-US"/>
        </w:rPr>
      </w:pPr>
    </w:p>
    <w:p w14:paraId="3C5DA711" w14:textId="77777777" w:rsidR="00137D77" w:rsidRPr="00B111B3" w:rsidRDefault="00137D77" w:rsidP="00137D77">
      <w:pPr>
        <w:tabs>
          <w:tab w:val="left" w:pos="426"/>
          <w:tab w:val="left" w:pos="2552"/>
          <w:tab w:val="left" w:pos="4536"/>
          <w:tab w:val="left" w:pos="6521"/>
        </w:tabs>
        <w:contextualSpacing/>
        <w:rPr>
          <w:rStyle w:val="Referenciasutil"/>
          <w:i w:val="0"/>
          <w:iCs w:val="0"/>
          <w:sz w:val="20"/>
          <w:szCs w:val="20"/>
          <w:lang w:val="en-US"/>
        </w:rPr>
      </w:pPr>
    </w:p>
    <w:p w14:paraId="54C399FE" w14:textId="77777777" w:rsidR="0093147C" w:rsidRPr="00891588" w:rsidRDefault="0093147C" w:rsidP="0093147C">
      <w:pPr>
        <w:contextualSpacing/>
        <w:rPr>
          <w:rStyle w:val="Referenciasutil"/>
          <w:b/>
          <w:bCs/>
          <w:i w:val="0"/>
          <w:iCs w:val="0"/>
          <w:sz w:val="20"/>
          <w:szCs w:val="20"/>
          <w:lang w:val="es-AR"/>
        </w:rPr>
      </w:pPr>
      <w:r w:rsidRPr="00891588">
        <w:rPr>
          <w:rStyle w:val="Referenciasutil"/>
          <w:b/>
          <w:bCs/>
          <w:i w:val="0"/>
          <w:iCs w:val="0"/>
          <w:sz w:val="20"/>
          <w:szCs w:val="20"/>
          <w:lang w:val="es-AR"/>
        </w:rPr>
        <w:t>Nota de Precaución</w:t>
      </w:r>
    </w:p>
    <w:p w14:paraId="6EF7924B" w14:textId="77777777" w:rsidR="0093147C" w:rsidRPr="000C0572" w:rsidRDefault="0093147C" w:rsidP="0093147C">
      <w:pPr>
        <w:contextualSpacing/>
        <w:rPr>
          <w:rStyle w:val="Referenciasutil"/>
          <w:sz w:val="20"/>
          <w:szCs w:val="20"/>
          <w:lang w:val="es-AR"/>
        </w:rPr>
      </w:pPr>
      <w:r w:rsidRPr="000C0572">
        <w:rPr>
          <w:rStyle w:val="Referenciasutil"/>
          <w:sz w:val="20"/>
          <w:szCs w:val="20"/>
          <w:lang w:val="es-AR"/>
        </w:rPr>
        <w:t xml:space="preserve">Los términos "TotalEnergies", "Compañía TotalEnergies" o "Compañía" en este documento se utilizan para designar a TotalEnergies SE y las entidades consolidadas que están directa o indirectamente controladas por TotalEnergies SE. Asimismo, las palabras “nosotros”, “nos” y “nuestro” también pueden usarse para referirse a estas entidades o a sus empleados. Las entidades en las que TotalEnergies SE posee directa o indirectamente una participación accionaria son entidades legales independientes. </w:t>
      </w:r>
      <w:r w:rsidRPr="000C0572">
        <w:rPr>
          <w:rStyle w:val="Referenciasutil"/>
          <w:sz w:val="20"/>
          <w:szCs w:val="20"/>
          <w:lang w:val="es-AR"/>
        </w:rPr>
        <w:lastRenderedPageBreak/>
        <w:t xml:space="preserve">TotalEnergies SE no tiene responsabilidad por los actos u omisiones de estas entidades. Este documento puede contener información y declaraciones prospectivas que se basan en una serie de datos económicos y suposiciones realizadas en un entorno económico, competitivo y regulatorio determinado. Pueden resultar inexactos en el futuro y están sujetos a una serie de factores de riesgo. Ni TotalEnergies SE ni ninguna de sus subsidiarias asume ninguna obligación de actualizar públicamente cualquier información o declaración prospectiva, objetivos o tendencias contenidas en este documento, ya sea como resultado de nueva información, eventos futuros u otros. La información sobre los factores de riesgo que pueden afectar los resultados financieros o las actividades de TotalEnergies se proporciona en el Documento de registro más reciente, cuya versión en francés ha sido presentada por TotalEnergies SE ante el regulador de valores francés </w:t>
      </w:r>
      <w:proofErr w:type="spellStart"/>
      <w:r w:rsidRPr="000C0572">
        <w:rPr>
          <w:rStyle w:val="Referenciasutil"/>
          <w:sz w:val="20"/>
          <w:szCs w:val="20"/>
          <w:lang w:val="es-AR"/>
        </w:rPr>
        <w:t>Autorité</w:t>
      </w:r>
      <w:proofErr w:type="spellEnd"/>
      <w:r w:rsidRPr="000C0572">
        <w:rPr>
          <w:rStyle w:val="Referenciasutil"/>
          <w:sz w:val="20"/>
          <w:szCs w:val="20"/>
          <w:lang w:val="es-AR"/>
        </w:rPr>
        <w:t xml:space="preserve"> des </w:t>
      </w:r>
      <w:proofErr w:type="spellStart"/>
      <w:r w:rsidRPr="000C0572">
        <w:rPr>
          <w:rStyle w:val="Referenciasutil"/>
          <w:sz w:val="20"/>
          <w:szCs w:val="20"/>
          <w:lang w:val="es-AR"/>
        </w:rPr>
        <w:t>Marchés</w:t>
      </w:r>
      <w:proofErr w:type="spellEnd"/>
      <w:r w:rsidRPr="000C0572">
        <w:rPr>
          <w:rStyle w:val="Referenciasutil"/>
          <w:sz w:val="20"/>
          <w:szCs w:val="20"/>
          <w:lang w:val="es-AR"/>
        </w:rPr>
        <w:t xml:space="preserve"> </w:t>
      </w:r>
      <w:proofErr w:type="spellStart"/>
      <w:r w:rsidRPr="000C0572">
        <w:rPr>
          <w:rStyle w:val="Referenciasutil"/>
          <w:sz w:val="20"/>
          <w:szCs w:val="20"/>
          <w:lang w:val="es-AR"/>
        </w:rPr>
        <w:t>Financiers</w:t>
      </w:r>
      <w:proofErr w:type="spellEnd"/>
      <w:r w:rsidRPr="000C0572">
        <w:rPr>
          <w:rStyle w:val="Referenciasutil"/>
          <w:sz w:val="20"/>
          <w:szCs w:val="20"/>
          <w:lang w:val="es-AR"/>
        </w:rPr>
        <w:t xml:space="preserve"> (AMF), y en el Formulario 20-F presentado ante la Comisión de Bolsa y Valores de los Estados Unidos (SEC).</w:t>
      </w:r>
    </w:p>
    <w:p w14:paraId="2AB42C1A" w14:textId="77777777" w:rsidR="0093147C" w:rsidRPr="000C0572" w:rsidRDefault="0093147C" w:rsidP="0093147C">
      <w:pPr>
        <w:contextualSpacing/>
        <w:rPr>
          <w:rStyle w:val="Referenciasutil"/>
          <w:sz w:val="20"/>
          <w:szCs w:val="20"/>
          <w:lang w:val="es-AR"/>
        </w:rPr>
      </w:pPr>
    </w:p>
    <w:p w14:paraId="2CA08D60" w14:textId="77777777" w:rsidR="007A1E94" w:rsidRPr="0093147C" w:rsidRDefault="007A1E94" w:rsidP="0093147C">
      <w:pPr>
        <w:contextualSpacing/>
        <w:rPr>
          <w:lang w:val="es-AR"/>
        </w:rPr>
      </w:pPr>
    </w:p>
    <w:sectPr w:rsidR="007A1E94" w:rsidRPr="0093147C" w:rsidSect="00BE3ECE">
      <w:headerReference w:type="first" r:id="rId30"/>
      <w:pgSz w:w="11906" w:h="16838"/>
      <w:pgMar w:top="1804" w:right="1418" w:bottom="81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4CD5B" w14:textId="77777777" w:rsidR="005B6618" w:rsidRDefault="005B6618">
      <w:r>
        <w:separator/>
      </w:r>
    </w:p>
  </w:endnote>
  <w:endnote w:type="continuationSeparator" w:id="0">
    <w:p w14:paraId="007A2B14" w14:textId="77777777" w:rsidR="005B6618" w:rsidRDefault="005B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ok">
    <w:altName w:val="Calibri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Rounded Light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073B8" w14:textId="77777777" w:rsidR="005B6618" w:rsidRDefault="005B6618">
      <w:r>
        <w:separator/>
      </w:r>
    </w:p>
  </w:footnote>
  <w:footnote w:type="continuationSeparator" w:id="0">
    <w:p w14:paraId="163E296A" w14:textId="77777777" w:rsidR="005B6618" w:rsidRDefault="005B6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AB568" w14:textId="77777777" w:rsidR="008A17EB" w:rsidRPr="000C0E7E" w:rsidRDefault="008A17EB" w:rsidP="007714DA">
    <w:pPr>
      <w:pStyle w:val="Encabezado"/>
      <w:contextualSpacing/>
      <w:rPr>
        <w:rFonts w:ascii="Gotham Rounded Light" w:hAnsi="Gotham Rounded Light"/>
        <w:color w:val="497D91" w:themeColor="accent2"/>
        <w:sz w:val="32"/>
        <w:szCs w:val="32"/>
      </w:rPr>
    </w:pPr>
  </w:p>
  <w:p w14:paraId="3C7E521D" w14:textId="77777777" w:rsidR="00B839E8" w:rsidRDefault="00B839E8" w:rsidP="007714DA">
    <w:pPr>
      <w:pStyle w:val="Encabezado"/>
      <w:contextualSpacing/>
      <w:rPr>
        <w:rFonts w:ascii="Arial" w:eastAsia="Arial" w:hAnsi="Arial" w:cs="Times New Roman"/>
        <w:sz w:val="30"/>
        <w:szCs w:val="30"/>
        <w:lang w:val="en-US"/>
      </w:rPr>
    </w:pPr>
  </w:p>
  <w:p w14:paraId="5520FBC6" w14:textId="77777777" w:rsidR="00B839E8" w:rsidRDefault="00A5742A" w:rsidP="007714DA">
    <w:pPr>
      <w:pStyle w:val="Encabezado"/>
      <w:contextualSpacing/>
      <w:rPr>
        <w:rFonts w:ascii="Arial" w:eastAsia="Arial" w:hAnsi="Arial" w:cs="Times New Roman"/>
        <w:sz w:val="30"/>
        <w:szCs w:val="30"/>
        <w:lang w:val="en-US"/>
      </w:rPr>
    </w:pPr>
    <w:r>
      <w:rPr>
        <w:rFonts w:ascii="Gotham Rounded Light" w:hAnsi="Gotham Rounded Light"/>
        <w:noProof/>
        <w:color w:val="497D91" w:themeColor="accent2"/>
        <w:sz w:val="32"/>
        <w:szCs w:val="32"/>
      </w:rPr>
      <w:drawing>
        <wp:anchor distT="0" distB="0" distL="114300" distR="114300" simplePos="0" relativeHeight="251658240" behindDoc="0" locked="0" layoutInCell="1" allowOverlap="1" wp14:anchorId="524E10AE" wp14:editId="17E2CA77">
          <wp:simplePos x="0" y="0"/>
          <wp:positionH relativeFrom="margin">
            <wp:posOffset>-9525</wp:posOffset>
          </wp:positionH>
          <wp:positionV relativeFrom="paragraph">
            <wp:posOffset>207010</wp:posOffset>
          </wp:positionV>
          <wp:extent cx="2093595" cy="794385"/>
          <wp:effectExtent l="0" t="0" r="1905" b="5715"/>
          <wp:wrapNone/>
          <wp:docPr id="1" name="Image 1" descr="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482077" name="Image 1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3595" cy="794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67C194" w14:textId="77777777" w:rsidR="008A17EB" w:rsidRDefault="008A17EB" w:rsidP="007714DA">
    <w:pPr>
      <w:pStyle w:val="Encabezado"/>
      <w:contextualSpacing/>
    </w:pPr>
  </w:p>
  <w:p w14:paraId="407A4520" w14:textId="77777777" w:rsidR="008A17EB" w:rsidRDefault="008A17EB" w:rsidP="007714DA">
    <w:pPr>
      <w:pStyle w:val="Encabezado"/>
      <w:contextualSpacing/>
    </w:pPr>
  </w:p>
  <w:p w14:paraId="2DBAA7EE" w14:textId="77777777" w:rsidR="008A17EB" w:rsidRDefault="008A17EB" w:rsidP="007714DA">
    <w:pPr>
      <w:pStyle w:val="Encabezado"/>
      <w:contextualSpacing/>
    </w:pPr>
  </w:p>
  <w:p w14:paraId="6CC91DFD" w14:textId="77777777" w:rsidR="008A17EB" w:rsidRDefault="008A17EB" w:rsidP="007714DA">
    <w:pPr>
      <w:pStyle w:val="Encabezado"/>
      <w:contextualSpacing/>
    </w:pPr>
  </w:p>
  <w:p w14:paraId="7A906C84" w14:textId="77777777" w:rsidR="00F57465" w:rsidRDefault="00F57465" w:rsidP="007714DA">
    <w:pPr>
      <w:pStyle w:val="Ttulo3"/>
      <w:spacing w:after="0"/>
      <w:contextualSpacing/>
      <w:rPr>
        <w:rFonts w:asciiTheme="minorHAnsi" w:hAnsiTheme="minorHAnsi" w:cstheme="minorHAnsi"/>
        <w:sz w:val="30"/>
        <w:szCs w:val="30"/>
      </w:rPr>
    </w:pPr>
  </w:p>
  <w:p w14:paraId="119FFCAA" w14:textId="77777777" w:rsidR="007714DA" w:rsidRDefault="007714DA" w:rsidP="007714DA"/>
  <w:p w14:paraId="41ACD136" w14:textId="77777777" w:rsidR="007714DA" w:rsidRPr="007714DA" w:rsidRDefault="007714DA" w:rsidP="007714DA"/>
  <w:p w14:paraId="1DE2DB16" w14:textId="0915BF0A" w:rsidR="00BE3ECE" w:rsidRDefault="00A5742A" w:rsidP="007714DA">
    <w:pPr>
      <w:pStyle w:val="Encabezado"/>
      <w:contextualSpacing/>
      <w:rPr>
        <w:color w:val="374649"/>
        <w:sz w:val="30"/>
        <w:szCs w:val="30"/>
      </w:rPr>
    </w:pPr>
    <w:r>
      <w:rPr>
        <w:rFonts w:ascii="Arial" w:eastAsia="Arial" w:hAnsi="Arial" w:cs="Times New Roman"/>
        <w:b/>
        <w:bCs/>
        <w:sz w:val="28"/>
        <w:szCs w:val="28"/>
        <w:lang w:val="en-US"/>
      </w:rPr>
      <w:tab/>
    </w:r>
    <w:r>
      <w:rPr>
        <w:rFonts w:ascii="Arial" w:eastAsia="Arial" w:hAnsi="Arial" w:cs="Times New Roman"/>
        <w:b/>
        <w:bCs/>
        <w:sz w:val="28"/>
        <w:szCs w:val="28"/>
        <w:lang w:val="en-US"/>
      </w:rPr>
      <w:tab/>
    </w:r>
    <w:r w:rsidR="00F6509F">
      <w:rPr>
        <w:rFonts w:ascii="Arial" w:eastAsia="Arial" w:hAnsi="Arial" w:cs="Times New Roman"/>
        <w:color w:val="374649"/>
        <w:sz w:val="32"/>
        <w:szCs w:val="32"/>
        <w:lang w:val="en-US"/>
      </w:rPr>
      <w:t>COMUNICADO DE PRENSA</w:t>
    </w:r>
  </w:p>
  <w:p w14:paraId="22FBA5FF" w14:textId="77777777" w:rsidR="007714DA" w:rsidRDefault="007714DA" w:rsidP="007714DA">
    <w:pPr>
      <w:pStyle w:val="Encabezado"/>
      <w:contextualSpacing/>
      <w:rPr>
        <w:color w:val="374649"/>
        <w:sz w:val="30"/>
        <w:szCs w:val="30"/>
      </w:rPr>
    </w:pPr>
  </w:p>
  <w:p w14:paraId="2B1BFAA9" w14:textId="77777777" w:rsidR="007714DA" w:rsidRPr="007714DA" w:rsidRDefault="007714DA" w:rsidP="007714DA">
    <w:pPr>
      <w:pStyle w:val="Encabezado"/>
      <w:contextualSpacing/>
      <w:rPr>
        <w:b/>
        <w:bCs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E94"/>
    <w:rsid w:val="000063C7"/>
    <w:rsid w:val="00012C39"/>
    <w:rsid w:val="00017962"/>
    <w:rsid w:val="0002217B"/>
    <w:rsid w:val="00036D9A"/>
    <w:rsid w:val="00066F70"/>
    <w:rsid w:val="00070BDC"/>
    <w:rsid w:val="000844C1"/>
    <w:rsid w:val="000C0E7E"/>
    <w:rsid w:val="00137D77"/>
    <w:rsid w:val="001420CD"/>
    <w:rsid w:val="00147783"/>
    <w:rsid w:val="001627AE"/>
    <w:rsid w:val="00182219"/>
    <w:rsid w:val="001C17C5"/>
    <w:rsid w:val="00210B68"/>
    <w:rsid w:val="00230D86"/>
    <w:rsid w:val="002543C9"/>
    <w:rsid w:val="00282EA9"/>
    <w:rsid w:val="0031740E"/>
    <w:rsid w:val="00322FE7"/>
    <w:rsid w:val="00345444"/>
    <w:rsid w:val="00362FFE"/>
    <w:rsid w:val="00365428"/>
    <w:rsid w:val="00365C9A"/>
    <w:rsid w:val="003B6F69"/>
    <w:rsid w:val="003D0214"/>
    <w:rsid w:val="00412108"/>
    <w:rsid w:val="00432955"/>
    <w:rsid w:val="00456078"/>
    <w:rsid w:val="00472B18"/>
    <w:rsid w:val="004A7790"/>
    <w:rsid w:val="004B559F"/>
    <w:rsid w:val="004F4E2E"/>
    <w:rsid w:val="00543F3A"/>
    <w:rsid w:val="00556060"/>
    <w:rsid w:val="00565E00"/>
    <w:rsid w:val="00597B71"/>
    <w:rsid w:val="005A6F89"/>
    <w:rsid w:val="005B6618"/>
    <w:rsid w:val="005C67F8"/>
    <w:rsid w:val="00625296"/>
    <w:rsid w:val="0065615E"/>
    <w:rsid w:val="00657E0A"/>
    <w:rsid w:val="00673CBC"/>
    <w:rsid w:val="006860D9"/>
    <w:rsid w:val="006D0BE7"/>
    <w:rsid w:val="006D3E8F"/>
    <w:rsid w:val="006F06CD"/>
    <w:rsid w:val="00757ECB"/>
    <w:rsid w:val="007714DA"/>
    <w:rsid w:val="007A1E94"/>
    <w:rsid w:val="007A2143"/>
    <w:rsid w:val="007F04AB"/>
    <w:rsid w:val="00823DB7"/>
    <w:rsid w:val="00825B3A"/>
    <w:rsid w:val="0083577F"/>
    <w:rsid w:val="00892F5E"/>
    <w:rsid w:val="008A17EB"/>
    <w:rsid w:val="008A38CA"/>
    <w:rsid w:val="0093147C"/>
    <w:rsid w:val="0094389E"/>
    <w:rsid w:val="00947005"/>
    <w:rsid w:val="00992F66"/>
    <w:rsid w:val="009A32B4"/>
    <w:rsid w:val="009B293E"/>
    <w:rsid w:val="009C7C47"/>
    <w:rsid w:val="009E2BD2"/>
    <w:rsid w:val="00A52352"/>
    <w:rsid w:val="00A5742A"/>
    <w:rsid w:val="00A9362F"/>
    <w:rsid w:val="00AC745A"/>
    <w:rsid w:val="00AF0A34"/>
    <w:rsid w:val="00B07172"/>
    <w:rsid w:val="00B111B3"/>
    <w:rsid w:val="00B17761"/>
    <w:rsid w:val="00B23950"/>
    <w:rsid w:val="00B3074C"/>
    <w:rsid w:val="00B36A44"/>
    <w:rsid w:val="00B431FA"/>
    <w:rsid w:val="00B66642"/>
    <w:rsid w:val="00B839E8"/>
    <w:rsid w:val="00B83F0F"/>
    <w:rsid w:val="00BD758B"/>
    <w:rsid w:val="00BE3ECE"/>
    <w:rsid w:val="00BF4E84"/>
    <w:rsid w:val="00C01F32"/>
    <w:rsid w:val="00C0763A"/>
    <w:rsid w:val="00C14CD8"/>
    <w:rsid w:val="00C226F8"/>
    <w:rsid w:val="00C37D1B"/>
    <w:rsid w:val="00C444D0"/>
    <w:rsid w:val="00CA6101"/>
    <w:rsid w:val="00CB6CA6"/>
    <w:rsid w:val="00CD0FD1"/>
    <w:rsid w:val="00CD103B"/>
    <w:rsid w:val="00CE0976"/>
    <w:rsid w:val="00D11D8C"/>
    <w:rsid w:val="00D2091F"/>
    <w:rsid w:val="00D437D7"/>
    <w:rsid w:val="00DA57F0"/>
    <w:rsid w:val="00DD4062"/>
    <w:rsid w:val="00E02069"/>
    <w:rsid w:val="00E22FD6"/>
    <w:rsid w:val="00E34754"/>
    <w:rsid w:val="00E5015C"/>
    <w:rsid w:val="00E803C2"/>
    <w:rsid w:val="00EC5659"/>
    <w:rsid w:val="00EC62B5"/>
    <w:rsid w:val="00ED31F6"/>
    <w:rsid w:val="00ED73F3"/>
    <w:rsid w:val="00EE59BA"/>
    <w:rsid w:val="00EF514D"/>
    <w:rsid w:val="00F02BE8"/>
    <w:rsid w:val="00F37492"/>
    <w:rsid w:val="00F37586"/>
    <w:rsid w:val="00F50843"/>
    <w:rsid w:val="00F57465"/>
    <w:rsid w:val="00F62F4D"/>
    <w:rsid w:val="00F6509F"/>
    <w:rsid w:val="00F76F9D"/>
    <w:rsid w:val="00F81D08"/>
    <w:rsid w:val="00F90194"/>
    <w:rsid w:val="00F9167F"/>
    <w:rsid w:val="00FB1F9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C9F82"/>
  <w15:chartTrackingRefBased/>
  <w15:docId w15:val="{10FDDFFD-3CEE-48D3-91BE-97E8A950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754"/>
    <w:pPr>
      <w:jc w:val="both"/>
    </w:pPr>
    <w:rPr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0C0E7E"/>
    <w:pPr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C0E7E"/>
    <w:pPr>
      <w:spacing w:before="60" w:after="60"/>
      <w:outlineLvl w:val="1"/>
    </w:pPr>
    <w:rPr>
      <w:b/>
      <w:bCs/>
    </w:rPr>
  </w:style>
  <w:style w:type="paragraph" w:styleId="Ttulo3">
    <w:name w:val="heading 3"/>
    <w:basedOn w:val="Encabezado"/>
    <w:next w:val="Normal"/>
    <w:link w:val="Ttulo3Car"/>
    <w:uiPriority w:val="9"/>
    <w:unhideWhenUsed/>
    <w:qFormat/>
    <w:rsid w:val="001C17C5"/>
    <w:pPr>
      <w:tabs>
        <w:tab w:val="clear" w:pos="4536"/>
        <w:tab w:val="center" w:pos="1106"/>
      </w:tabs>
      <w:spacing w:after="480"/>
      <w:jc w:val="left"/>
      <w:outlineLvl w:val="2"/>
    </w:pPr>
    <w:rPr>
      <w:rFonts w:ascii="Gotham Book" w:hAnsi="Gotham Book"/>
      <w:color w:val="FF0000" w:themeColor="accent1"/>
      <w:sz w:val="3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7B71"/>
  </w:style>
  <w:style w:type="paragraph" w:styleId="Piedepgina">
    <w:name w:val="footer"/>
    <w:basedOn w:val="Normal"/>
    <w:link w:val="Piedepgina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7B71"/>
  </w:style>
  <w:style w:type="character" w:customStyle="1" w:styleId="Ttulo1Car">
    <w:name w:val="Título 1 Car"/>
    <w:basedOn w:val="Fuentedeprrafopredeter"/>
    <w:link w:val="Ttulo1"/>
    <w:uiPriority w:val="9"/>
    <w:rsid w:val="000C0E7E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C0E7E"/>
    <w:rPr>
      <w:b/>
      <w:bCs/>
      <w:sz w:val="20"/>
      <w:szCs w:val="20"/>
    </w:rPr>
  </w:style>
  <w:style w:type="character" w:styleId="Referenciasutil">
    <w:name w:val="Subtle Reference"/>
    <w:uiPriority w:val="31"/>
    <w:qFormat/>
    <w:rsid w:val="00F81D08"/>
    <w:rPr>
      <w:i/>
      <w:iCs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E3ECE"/>
    <w:rPr>
      <w:color w:val="285A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BE3ECE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437D7"/>
    <w:rPr>
      <w:color w:val="2B506D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1C17C5"/>
    <w:rPr>
      <w:rFonts w:ascii="Gotham Book" w:hAnsi="Gotham Book"/>
      <w:color w:val="FF0000" w:themeColor="accent1"/>
      <w:sz w:val="32"/>
      <w:szCs w:val="28"/>
    </w:rPr>
  </w:style>
  <w:style w:type="character" w:styleId="Refdecomentario">
    <w:name w:val="annotation reference"/>
    <w:basedOn w:val="Fuentedeprrafopredeter"/>
    <w:uiPriority w:val="99"/>
    <w:semiHidden/>
    <w:unhideWhenUsed/>
    <w:rsid w:val="00F508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084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084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08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084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936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s://www.youtube.com/user/totalarg" TargetMode="External"/><Relationship Id="rId26" Type="http://schemas.openxmlformats.org/officeDocument/2006/relationships/hyperlink" Target="mailto:jean-francois.toulisse@totalenergies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dolores.serrano@totalenergies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twitter.com/TotalEnergiesAR" TargetMode="External"/><Relationship Id="rId17" Type="http://schemas.openxmlformats.org/officeDocument/2006/relationships/image" Target="media/image4.png"/><Relationship Id="rId25" Type="http://schemas.openxmlformats.org/officeDocument/2006/relationships/hyperlink" Target="mailto:vanessa.legrand@totalenergies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lf_lubricantes/" TargetMode="External"/><Relationship Id="rId20" Type="http://schemas.openxmlformats.org/officeDocument/2006/relationships/hyperlink" Target="https://www.linkedin.com/company/totalenergies/" TargetMode="External"/><Relationship Id="rId29" Type="http://schemas.openxmlformats.org/officeDocument/2006/relationships/hyperlink" Target="https://www.instagram.com/elflubricant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https://www.linkedin.com/in/micaela-ravina/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yperlink" Target="mailto:micaela.ravina@totalenergies.com" TargetMode="External"/><Relationship Id="rId28" Type="http://schemas.openxmlformats.org/officeDocument/2006/relationships/hyperlink" Target="https://twitter.com/ELFxRacing" TargetMode="External"/><Relationship Id="rId10" Type="http://schemas.openxmlformats.org/officeDocument/2006/relationships/hyperlink" Target="http://www.totalenergies.com.ar" TargetMode="Externa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TotalEnergiesArgentina" TargetMode="External"/><Relationship Id="rId22" Type="http://schemas.openxmlformats.org/officeDocument/2006/relationships/hyperlink" Target="https://www.linkedin.com/in/dolores-serrano-a40a9517?miniProfileUrn=urn%3Ali%3Afs_miniProfile%3AACoAAAOKqJABe-o8NLPsxPFe1wL1T_UJlgaxQBQ&amp;lipi=urn%3Ali%3Apage%3Ad_flagship3_search_srp_all%3Bd6c9NQ6mSJqUHARw6pjlQA%3D%3D" TargetMode="External"/><Relationship Id="rId27" Type="http://schemas.openxmlformats.org/officeDocument/2006/relationships/hyperlink" Target="https://twitter.com/TotalEnergies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0284081\OneDrive%20-%20TotalEnergies\1.%20Dossiers%202020%20(Mars~)\A-%20Templates\Templates%20CP\Cobranding%20Affiliate\FR_CP_Filiale_Cobranding_Template%20.dotx" TargetMode="External"/></Relationships>
</file>

<file path=word/theme/theme1.xml><?xml version="1.0" encoding="utf-8"?>
<a:theme xmlns:a="http://schemas.openxmlformats.org/drawingml/2006/main" name="Thème Office">
  <a:themeElements>
    <a:clrScheme name="TOTALENERGIE5">
      <a:dk1>
        <a:srgbClr val="000000"/>
      </a:dk1>
      <a:lt1>
        <a:srgbClr val="FFFFFF"/>
      </a:lt1>
      <a:dk2>
        <a:srgbClr val="374649"/>
      </a:dk2>
      <a:lt2>
        <a:srgbClr val="FFFFFF"/>
      </a:lt2>
      <a:accent1>
        <a:srgbClr val="FF0000"/>
      </a:accent1>
      <a:accent2>
        <a:srgbClr val="497D91"/>
      </a:accent2>
      <a:accent3>
        <a:srgbClr val="2859FF"/>
      </a:accent3>
      <a:accent4>
        <a:srgbClr val="FFC800"/>
      </a:accent4>
      <a:accent5>
        <a:srgbClr val="95E500"/>
      </a:accent5>
      <a:accent6>
        <a:srgbClr val="009BFF"/>
      </a:accent6>
      <a:hlink>
        <a:srgbClr val="285AFF"/>
      </a:hlink>
      <a:folHlink>
        <a:srgbClr val="2B506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ri par titre" Version="2003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CCD48ED9B8440B7A1845A11264E59" ma:contentTypeVersion="13" ma:contentTypeDescription="Crée un document." ma:contentTypeScope="" ma:versionID="40aece89fcc959cc8b032243158630f4">
  <xsd:schema xmlns:xsd="http://www.w3.org/2001/XMLSchema" xmlns:xs="http://www.w3.org/2001/XMLSchema" xmlns:p="http://schemas.microsoft.com/office/2006/metadata/properties" xmlns:ns2="1500e583-d536-4d3b-a351-8d803b2ab3f3" xmlns:ns3="2edeb987-675e-4651-8f20-2f1cfe8dd0d8" targetNamespace="http://schemas.microsoft.com/office/2006/metadata/properties" ma:root="true" ma:fieldsID="ea63c795e4b5014601d20c2adcb83d2a" ns2:_="" ns3:_="">
    <xsd:import namespace="1500e583-d536-4d3b-a351-8d803b2ab3f3"/>
    <xsd:import namespace="2edeb987-675e-4651-8f20-2f1cfe8dd0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e583-d536-4d3b-a351-8d803b2ab3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eb987-675e-4651-8f20-2f1cfe8dd0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FCBC5-38F6-4C06-9D13-19A34A4B77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C7A976-339A-4BB6-875F-CC0B01E9D5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EE208-332E-CB4C-BD28-5A3BE47870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E8E7D-9F0A-43AC-A193-8219AA4C6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e583-d536-4d3b-a351-8d803b2ab3f3"/>
    <ds:schemaRef ds:uri="2edeb987-675e-4651-8f20-2f1cfe8dd0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FR_CP_Filiale_Cobranding_Template .dotx</Template>
  <TotalTime>17</TotalTime>
  <Pages>3</Pages>
  <Words>1187</Words>
  <Characters>6767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GOUGEON</dc:creator>
  <cp:lastModifiedBy>Micaela RAVINA</cp:lastModifiedBy>
  <cp:revision>28</cp:revision>
  <cp:lastPrinted>2022-01-14T10:27:00Z</cp:lastPrinted>
  <dcterms:created xsi:type="dcterms:W3CDTF">2022-01-14T16:17:00Z</dcterms:created>
  <dcterms:modified xsi:type="dcterms:W3CDTF">2022-01-25T23:12:00Z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0x010100CF8CCD48ED9B8440B7A1845A11264E59</vt:lpwstr>
  </property>
  <property fmtid="{D5CDD505-2E9C-101B-9397-08002B2CF9AE}" pid="3" name="MSIP_Label_2b30ed1b-e95f-40b5-af89-828263f287a7_ActionId">
    <vt:lpwstr>51d306e2-d7ea-42a9-84c6-b5df81927c0e</vt:lpwstr>
  </property>
  <property fmtid="{D5CDD505-2E9C-101B-9397-08002B2CF9AE}" pid="4" name="MSIP_Label_2b30ed1b-e95f-40b5-af89-828263f287a7_ContentBits">
    <vt:lpwstr>0</vt:lpwstr>
  </property>
  <property fmtid="{D5CDD505-2E9C-101B-9397-08002B2CF9AE}" pid="5" name="MSIP_Label_2b30ed1b-e95f-40b5-af89-828263f287a7_Enabled">
    <vt:lpwstr>true</vt:lpwstr>
  </property>
  <property fmtid="{D5CDD505-2E9C-101B-9397-08002B2CF9AE}" pid="6" name="MSIP_Label_2b30ed1b-e95f-40b5-af89-828263f287a7_Method">
    <vt:lpwstr>Standard</vt:lpwstr>
  </property>
  <property fmtid="{D5CDD505-2E9C-101B-9397-08002B2CF9AE}" pid="7" name="MSIP_Label_2b30ed1b-e95f-40b5-af89-828263f287a7_Name">
    <vt:lpwstr>2b30ed1b-e95f-40b5-af89-828263f287a7</vt:lpwstr>
  </property>
  <property fmtid="{D5CDD505-2E9C-101B-9397-08002B2CF9AE}" pid="8" name="MSIP_Label_2b30ed1b-e95f-40b5-af89-828263f287a7_SetDate">
    <vt:lpwstr>2022-01-10T15:47:28Z</vt:lpwstr>
  </property>
  <property fmtid="{D5CDD505-2E9C-101B-9397-08002B2CF9AE}" pid="9" name="MSIP_Label_2b30ed1b-e95f-40b5-af89-828263f287a7_SiteId">
    <vt:lpwstr>329e91b0-e21f-48fb-a071-456717ecc28e</vt:lpwstr>
  </property>
</Properties>
</file>